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A38" w:rsidRPr="00423C8F" w:rsidRDefault="00423C8F" w:rsidP="005B7A38">
      <w:pPr>
        <w:pStyle w:val="Gvde"/>
        <w:spacing w:line="360" w:lineRule="auto"/>
        <w:rPr>
          <w:rFonts w:ascii="Times New Roman" w:hAnsi="Times New Roman"/>
          <w:b/>
          <w:bCs/>
          <w:caps/>
          <w:sz w:val="24"/>
          <w:szCs w:val="24"/>
        </w:rPr>
      </w:pPr>
      <w:bookmarkStart w:id="0" w:name="_GoBack"/>
      <w:bookmarkEnd w:id="0"/>
      <w:r>
        <w:rPr>
          <w:rFonts w:ascii="Times New Roman" w:hAnsi="Times New Roman"/>
          <w:b/>
          <w:bCs/>
          <w:caps/>
          <w:sz w:val="24"/>
          <w:szCs w:val="24"/>
        </w:rPr>
        <w:t>Fakultät für erziehungs</w:t>
      </w:r>
      <w:r w:rsidR="005B7A38">
        <w:rPr>
          <w:rFonts w:ascii="Times New Roman" w:hAnsi="Times New Roman"/>
          <w:b/>
          <w:bCs/>
          <w:caps/>
          <w:sz w:val="24"/>
          <w:szCs w:val="24"/>
        </w:rPr>
        <w:t>wIssenschaften Buca</w:t>
      </w:r>
    </w:p>
    <w:p w:rsidR="005B7A38" w:rsidRDefault="00423C8F"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 xml:space="preserve">Die Fakultät für </w:t>
      </w:r>
      <w:proofErr w:type="gramStart"/>
      <w:r>
        <w:rPr>
          <w:rFonts w:ascii="Times New Roman" w:hAnsi="Times New Roman"/>
          <w:sz w:val="24"/>
          <w:szCs w:val="24"/>
        </w:rPr>
        <w:t>Erziehung</w:t>
      </w:r>
      <w:r w:rsidR="005B7A38">
        <w:rPr>
          <w:rFonts w:ascii="Times New Roman" w:hAnsi="Times New Roman"/>
          <w:sz w:val="24"/>
          <w:szCs w:val="24"/>
        </w:rPr>
        <w:t>swissenschaften  wurde</w:t>
      </w:r>
      <w:proofErr w:type="gramEnd"/>
      <w:r w:rsidR="005B7A38">
        <w:rPr>
          <w:rFonts w:ascii="Times New Roman" w:hAnsi="Times New Roman"/>
          <w:sz w:val="24"/>
          <w:szCs w:val="24"/>
        </w:rPr>
        <w:t xml:space="preserve"> 1959 als Izmir Bildungsinstitut für Mädchen eröffnet. Ab dem Semester 1978-1979 wurde die Ausbildungszeit mit einer neuen Strukturierung auf vier Jahre verlängert und das Bildungsinstitut für Mädchen in Höhere Lehrerschule </w:t>
      </w:r>
      <w:proofErr w:type="spellStart"/>
      <w:r w:rsidR="005B7A38">
        <w:rPr>
          <w:rFonts w:ascii="Times New Roman" w:hAnsi="Times New Roman"/>
          <w:sz w:val="24"/>
          <w:szCs w:val="24"/>
        </w:rPr>
        <w:t>Buca</w:t>
      </w:r>
      <w:proofErr w:type="spellEnd"/>
      <w:r w:rsidR="005B7A38">
        <w:rPr>
          <w:rFonts w:ascii="Times New Roman" w:hAnsi="Times New Roman"/>
          <w:sz w:val="24"/>
          <w:szCs w:val="24"/>
        </w:rPr>
        <w:t xml:space="preserve"> (</w:t>
      </w:r>
      <w:r w:rsidR="005B7A38">
        <w:rPr>
          <w:rFonts w:ascii="Times New Roman" w:hAnsi="Times New Roman"/>
          <w:sz w:val="24"/>
          <w:szCs w:val="24"/>
          <w:shd w:val="clear" w:color="auto" w:fill="FFFFFF"/>
          <w:lang w:val="en-US"/>
        </w:rPr>
        <w:t xml:space="preserve">Izmir </w:t>
      </w:r>
      <w:proofErr w:type="spellStart"/>
      <w:r w:rsidR="005B7A38">
        <w:rPr>
          <w:rFonts w:ascii="Times New Roman" w:hAnsi="Times New Roman"/>
          <w:sz w:val="24"/>
          <w:szCs w:val="24"/>
          <w:shd w:val="clear" w:color="auto" w:fill="FFFFFF"/>
          <w:lang w:val="en-US"/>
        </w:rPr>
        <w:t>Buca</w:t>
      </w:r>
      <w:proofErr w:type="spellEnd"/>
      <w:r w:rsidR="005B7A38">
        <w:rPr>
          <w:rFonts w:ascii="Times New Roman" w:hAnsi="Times New Roman"/>
          <w:sz w:val="24"/>
          <w:szCs w:val="24"/>
          <w:shd w:val="clear" w:color="auto" w:fill="FFFFFF"/>
          <w:lang w:val="en-US"/>
        </w:rPr>
        <w:t xml:space="preserve"> Higher Teacher Education School)</w:t>
      </w:r>
      <w:r w:rsidR="005B7A38">
        <w:rPr>
          <w:rFonts w:ascii="Times New Roman" w:hAnsi="Times New Roman"/>
          <w:sz w:val="24"/>
          <w:szCs w:val="24"/>
        </w:rPr>
        <w:t xml:space="preserve"> umbenannt. Die Schule begann, Lehrer auch für Gymnasien zu bilden. 1982 wurde es eine Fakultät der Universität </w:t>
      </w:r>
      <w:proofErr w:type="spellStart"/>
      <w:r w:rsidR="005B7A38">
        <w:rPr>
          <w:rFonts w:ascii="Times New Roman" w:hAnsi="Times New Roman"/>
          <w:sz w:val="24"/>
          <w:szCs w:val="24"/>
        </w:rPr>
        <w:t>Dokuz</w:t>
      </w:r>
      <w:proofErr w:type="spellEnd"/>
      <w:r w:rsidR="005B7A38">
        <w:rPr>
          <w:rFonts w:ascii="Times New Roman" w:hAnsi="Times New Roman"/>
          <w:sz w:val="24"/>
          <w:szCs w:val="24"/>
        </w:rPr>
        <w:t xml:space="preserve"> </w:t>
      </w:r>
      <w:proofErr w:type="spellStart"/>
      <w:r w:rsidR="005B7A38">
        <w:rPr>
          <w:rFonts w:ascii="Times New Roman" w:hAnsi="Times New Roman"/>
          <w:sz w:val="24"/>
          <w:szCs w:val="24"/>
        </w:rPr>
        <w:t>Eylül</w:t>
      </w:r>
      <w:proofErr w:type="spellEnd"/>
      <w:r w:rsidR="005B7A38">
        <w:rPr>
          <w:rFonts w:ascii="Times New Roman" w:hAnsi="Times New Roman"/>
          <w:sz w:val="24"/>
          <w:szCs w:val="24"/>
        </w:rPr>
        <w:t xml:space="preserve">. Nachdem sie 1982 in Fakultät für Erziehungswissenschaften umbenannt wurde, wurden die </w:t>
      </w:r>
      <w:r w:rsidR="005B7A38">
        <w:rPr>
          <w:rFonts w:ascii="Times New Roman" w:hAnsi="Times New Roman"/>
          <w:i/>
          <w:iCs/>
          <w:sz w:val="24"/>
          <w:szCs w:val="24"/>
        </w:rPr>
        <w:t xml:space="preserve">Demirci Education </w:t>
      </w:r>
      <w:proofErr w:type="gramStart"/>
      <w:r w:rsidR="005B7A38">
        <w:rPr>
          <w:rFonts w:ascii="Times New Roman" w:hAnsi="Times New Roman"/>
          <w:i/>
          <w:iCs/>
          <w:sz w:val="24"/>
          <w:szCs w:val="24"/>
        </w:rPr>
        <w:t>High</w:t>
      </w:r>
      <w:r w:rsidR="005B7A38">
        <w:rPr>
          <w:rFonts w:ascii="Times New Roman" w:hAnsi="Times New Roman"/>
          <w:sz w:val="24"/>
          <w:szCs w:val="24"/>
        </w:rPr>
        <w:t xml:space="preserve"> </w:t>
      </w:r>
      <w:r w:rsidR="005B7A38">
        <w:rPr>
          <w:rFonts w:ascii="Times New Roman" w:hAnsi="Times New Roman"/>
          <w:i/>
          <w:iCs/>
          <w:sz w:val="24"/>
          <w:szCs w:val="24"/>
        </w:rPr>
        <w:t>School</w:t>
      </w:r>
      <w:proofErr w:type="gramEnd"/>
      <w:r w:rsidR="005B7A38">
        <w:rPr>
          <w:rFonts w:ascii="Times New Roman" w:hAnsi="Times New Roman"/>
          <w:sz w:val="24"/>
          <w:szCs w:val="24"/>
        </w:rPr>
        <w:t xml:space="preserve"> und Denizli High School </w:t>
      </w:r>
      <w:proofErr w:type="spellStart"/>
      <w:r w:rsidR="005B7A38">
        <w:rPr>
          <w:rFonts w:ascii="Times New Roman" w:hAnsi="Times New Roman"/>
          <w:sz w:val="24"/>
          <w:szCs w:val="24"/>
        </w:rPr>
        <w:t>of</w:t>
      </w:r>
      <w:proofErr w:type="spellEnd"/>
      <w:r w:rsidR="005B7A38">
        <w:rPr>
          <w:rFonts w:ascii="Times New Roman" w:hAnsi="Times New Roman"/>
          <w:sz w:val="24"/>
          <w:szCs w:val="24"/>
        </w:rPr>
        <w:t xml:space="preserve"> Educat</w:t>
      </w:r>
      <w:r>
        <w:rPr>
          <w:rFonts w:ascii="Times New Roman" w:hAnsi="Times New Roman"/>
          <w:sz w:val="24"/>
          <w:szCs w:val="24"/>
        </w:rPr>
        <w:t>ion von der Fakultät für Erziehung</w:t>
      </w:r>
      <w:r w:rsidR="005B7A38">
        <w:rPr>
          <w:rFonts w:ascii="Times New Roman" w:hAnsi="Times New Roman"/>
          <w:sz w:val="24"/>
          <w:szCs w:val="24"/>
        </w:rPr>
        <w:t xml:space="preserve">swissenschaften </w:t>
      </w:r>
      <w:proofErr w:type="spellStart"/>
      <w:r w:rsidR="005B7A38">
        <w:rPr>
          <w:rFonts w:ascii="Times New Roman" w:hAnsi="Times New Roman"/>
          <w:sz w:val="24"/>
          <w:szCs w:val="24"/>
        </w:rPr>
        <w:t>Buca</w:t>
      </w:r>
      <w:proofErr w:type="spellEnd"/>
      <w:r w:rsidR="005B7A38">
        <w:rPr>
          <w:rFonts w:ascii="Times New Roman" w:hAnsi="Times New Roman"/>
          <w:sz w:val="24"/>
          <w:szCs w:val="24"/>
        </w:rPr>
        <w:t xml:space="preserve"> getrennt.  Die Demirci Education </w:t>
      </w:r>
      <w:proofErr w:type="gramStart"/>
      <w:r w:rsidR="005B7A38">
        <w:rPr>
          <w:rFonts w:ascii="Times New Roman" w:hAnsi="Times New Roman"/>
          <w:sz w:val="24"/>
          <w:szCs w:val="24"/>
        </w:rPr>
        <w:t>High School</w:t>
      </w:r>
      <w:proofErr w:type="gramEnd"/>
      <w:r w:rsidR="005B7A38">
        <w:rPr>
          <w:rFonts w:ascii="Times New Roman" w:hAnsi="Times New Roman"/>
          <w:sz w:val="24"/>
          <w:szCs w:val="24"/>
        </w:rPr>
        <w:t xml:space="preserve"> wurde an die 1992 neu gegründete Universität Celal Bayar und Denizli High School </w:t>
      </w:r>
      <w:proofErr w:type="spellStart"/>
      <w:r w:rsidR="005B7A38">
        <w:rPr>
          <w:rFonts w:ascii="Times New Roman" w:hAnsi="Times New Roman"/>
          <w:sz w:val="24"/>
          <w:szCs w:val="24"/>
        </w:rPr>
        <w:t>of</w:t>
      </w:r>
      <w:proofErr w:type="spellEnd"/>
      <w:r w:rsidR="005B7A38">
        <w:rPr>
          <w:rFonts w:ascii="Times New Roman" w:hAnsi="Times New Roman"/>
          <w:sz w:val="24"/>
          <w:szCs w:val="24"/>
        </w:rPr>
        <w:t xml:space="preserve"> Education an die Universität Pamukkale verlegt. </w:t>
      </w:r>
    </w:p>
    <w:p w:rsidR="005B7A38" w:rsidRDefault="005B7A38" w:rsidP="005B7A38">
      <w:pPr>
        <w:pStyle w:val="Gvde"/>
        <w:spacing w:line="360" w:lineRule="auto"/>
        <w:rPr>
          <w:rFonts w:ascii="Times New Roman" w:eastAsia="Times New Roman" w:hAnsi="Times New Roman" w:cs="Times New Roman"/>
          <w:color w:val="FF0000"/>
          <w:sz w:val="24"/>
          <w:szCs w:val="24"/>
        </w:rPr>
      </w:pPr>
    </w:p>
    <w:p w:rsidR="005B7A38" w:rsidRDefault="005B7A38" w:rsidP="005B7A38">
      <w:pPr>
        <w:pStyle w:val="Gvde"/>
        <w:spacing w:line="360" w:lineRule="auto"/>
        <w:rPr>
          <w:rFonts w:ascii="Times New Roman" w:eastAsia="Times New Roman" w:hAnsi="Times New Roman" w:cs="Times New Roman"/>
          <w:b/>
          <w:bCs/>
          <w:color w:val="FF0000"/>
          <w:sz w:val="24"/>
          <w:szCs w:val="24"/>
        </w:rPr>
      </w:pPr>
      <w:r>
        <w:rPr>
          <w:rFonts w:ascii="Times New Roman" w:hAnsi="Times New Roman"/>
          <w:b/>
          <w:bCs/>
          <w:sz w:val="24"/>
          <w:szCs w:val="24"/>
        </w:rPr>
        <w:t>UNSER ZIEL</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Durch die Verbesserung des Bildungsumfelds von Studierenden und Dozenten (Klassenzimmer, Labore, Werkstätten und Büros des Lehrpersonals)  zielt die Fakultät darauf ab, dass das akademische Personal mit ihren Bildungs- und Forschungsprojekten und künstlerischen und kulturellen Aktivitäten im Bereich der Lehrerbildung internationale Standards erreicht, neue Bildungstechnologien überwacht und produziert,</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innovativ und kreativ ist, großen Wert auf ethische Werte legt, eine effektive Kommunikation und Zusammenarbeit mit Interessengruppen aufbaut und im gesellschaftlichen Transformationsprozess im heutigen Sinne eine Führungsrolle einnimmt. Dieses akademische Personal hat die Aufgabe, Pädagogen und Bildungsforscher auszubilden, die die Zukunft unseres Landes und unserer Menschen gestalten.</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Darüber hinaus zielt die Fakultät darauf ab, Lehrer auszubilden, die Sozialingenieure sein werden, die zur sozialen, kulturellen, wirtschaftlichen, wissenschaftlichen und technologischen Entwicklung unserer Nation und der Menschheit beitragen, indem sie Lehrerausbildung sowie Forschungs- und Lehraktivitäten auf diesem Gebiet nach universellen Standards durchführen.</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Alle unsere Fachbereiche zielen darauf ab, qualifizierte Lehrende auszubilden, die zeitgemäße Prüfungs- und Bewertungsansätze kennen, Lehrtätigkeiten im Einklang mit technologischen Entwicklungen organisieren, unterschiedliche Lehrmethoden und -strategien in Lehrprozessen anwenden und die Studien in ihrem Feld folgen können.</w:t>
      </w:r>
    </w:p>
    <w:p w:rsidR="005B7A38" w:rsidRDefault="005B7A38" w:rsidP="005B7A38">
      <w:pPr>
        <w:pStyle w:val="Gvde"/>
        <w:spacing w:line="360" w:lineRule="auto"/>
        <w:rPr>
          <w:rFonts w:ascii="Times New Roman" w:eastAsia="Times New Roman" w:hAnsi="Times New Roman" w:cs="Times New Roman"/>
          <w:color w:val="FF0000"/>
          <w:sz w:val="24"/>
          <w:szCs w:val="24"/>
          <w:u w:val="single" w:color="FF0000"/>
        </w:rPr>
      </w:pPr>
    </w:p>
    <w:p w:rsidR="00423C8F" w:rsidRDefault="00423C8F"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bCs/>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bCs/>
          <w:sz w:val="24"/>
          <w:szCs w:val="24"/>
          <w:u w:color="000000"/>
        </w:rPr>
      </w:pPr>
      <w:r>
        <w:rPr>
          <w:rFonts w:ascii="Times New Roman" w:hAnsi="Times New Roman"/>
          <w:b/>
          <w:bCs/>
          <w:sz w:val="24"/>
          <w:szCs w:val="24"/>
        </w:rPr>
        <w:lastRenderedPageBreak/>
        <w:t>BESONDERE T</w:t>
      </w:r>
      <w:r w:rsidR="00423C8F">
        <w:rPr>
          <w:rFonts w:ascii="Times New Roman" w:hAnsi="Times New Roman"/>
          <w:b/>
          <w:bCs/>
          <w:sz w:val="24"/>
          <w:szCs w:val="24"/>
        </w:rPr>
        <w:t>ECHNISCHE AUSSTATTUNG</w:t>
      </w:r>
      <w:r>
        <w:rPr>
          <w:rFonts w:ascii="Times New Roman" w:hAnsi="Times New Roman"/>
          <w:b/>
          <w:bCs/>
          <w:sz w:val="24"/>
          <w:szCs w:val="24"/>
        </w:rPr>
        <w:t>:</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4Chemie-, 4 Physik-, 4 Biologielabore, 2 Mehrzweckräume, 1 Konferenzsaal, Computerlabore</w:t>
      </w: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b/>
          <w:bCs/>
          <w:sz w:val="24"/>
          <w:szCs w:val="24"/>
        </w:rPr>
      </w:pPr>
      <w:r>
        <w:rPr>
          <w:rFonts w:ascii="Times New Roman" w:hAnsi="Times New Roman"/>
          <w:b/>
          <w:bCs/>
          <w:sz w:val="24"/>
          <w:szCs w:val="24"/>
        </w:rPr>
        <w:t>BESONDERE BILDUNGSPROGRAMME:</w:t>
      </w:r>
    </w:p>
    <w:p w:rsidR="005B7A38" w:rsidRDefault="005B7A38" w:rsidP="005B7A38">
      <w:pPr>
        <w:pStyle w:val="Gvde"/>
        <w:spacing w:line="360" w:lineRule="auto"/>
        <w:rPr>
          <w:rFonts w:ascii="Times New Roman" w:hAnsi="Times New Roman"/>
          <w:sz w:val="24"/>
          <w:szCs w:val="24"/>
        </w:rPr>
      </w:pPr>
      <w:r>
        <w:rPr>
          <w:rFonts w:ascii="Times New Roman" w:hAnsi="Times New Roman"/>
          <w:sz w:val="24"/>
          <w:szCs w:val="24"/>
        </w:rPr>
        <w:t xml:space="preserve">Austauschprogramme Erasmus+, </w:t>
      </w:r>
      <w:proofErr w:type="spellStart"/>
      <w:r>
        <w:rPr>
          <w:rFonts w:ascii="Times New Roman" w:hAnsi="Times New Roman"/>
          <w:sz w:val="24"/>
          <w:szCs w:val="24"/>
        </w:rPr>
        <w:t>Farabi</w:t>
      </w:r>
      <w:proofErr w:type="spellEnd"/>
      <w:r>
        <w:rPr>
          <w:rFonts w:ascii="Times New Roman" w:hAnsi="Times New Roman"/>
          <w:sz w:val="24"/>
          <w:szCs w:val="24"/>
        </w:rPr>
        <w:t xml:space="preserve"> und </w:t>
      </w:r>
      <w:proofErr w:type="spellStart"/>
      <w:r>
        <w:rPr>
          <w:rFonts w:ascii="Times New Roman" w:hAnsi="Times New Roman"/>
          <w:sz w:val="24"/>
          <w:szCs w:val="24"/>
        </w:rPr>
        <w:t>Mevlana</w:t>
      </w:r>
      <w:proofErr w:type="spellEnd"/>
    </w:p>
    <w:p w:rsidR="00423C8F" w:rsidRDefault="00423C8F"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b/>
          <w:bCs/>
          <w:color w:val="FF0000"/>
          <w:sz w:val="24"/>
          <w:szCs w:val="24"/>
          <w:u w:val="single" w:color="FF0000"/>
        </w:rPr>
      </w:pPr>
      <w:bookmarkStart w:id="1" w:name="_Hlk127621807"/>
      <w:r>
        <w:rPr>
          <w:rFonts w:ascii="Times New Roman" w:hAnsi="Times New Roman"/>
          <w:b/>
          <w:bCs/>
          <w:sz w:val="24"/>
          <w:szCs w:val="24"/>
        </w:rPr>
        <w:t>AUSBILDUNG</w:t>
      </w:r>
      <w:bookmarkEnd w:id="1"/>
      <w:r>
        <w:rPr>
          <w:rFonts w:ascii="Times New Roman" w:hAnsi="Times New Roman"/>
          <w:b/>
          <w:bCs/>
          <w:sz w:val="24"/>
          <w:szCs w:val="24"/>
        </w:rPr>
        <w:t xml:space="preserve"> </w:t>
      </w:r>
      <w:bookmarkStart w:id="2" w:name="_Hlk127622264"/>
      <w:r>
        <w:rPr>
          <w:rFonts w:ascii="Times New Roman" w:hAnsi="Times New Roman"/>
          <w:b/>
          <w:bCs/>
          <w:sz w:val="24"/>
          <w:szCs w:val="24"/>
        </w:rPr>
        <w:t>IN EDV- UND LEHRTECHNOLOGIEN</w:t>
      </w:r>
      <w:bookmarkEnd w:id="2"/>
    </w:p>
    <w:p w:rsidR="005B7A38" w:rsidRDefault="005B7A38" w:rsidP="005B7A38">
      <w:pPr>
        <w:pStyle w:val="Gvde"/>
        <w:spacing w:line="360" w:lineRule="auto"/>
        <w:rPr>
          <w:rFonts w:ascii="Times New Roman" w:eastAsia="Times New Roman" w:hAnsi="Times New Roman" w:cs="Times New Roman"/>
          <w:color w:val="FF0000"/>
          <w:sz w:val="24"/>
          <w:szCs w:val="24"/>
          <w:u w:color="000000"/>
        </w:rPr>
      </w:pPr>
      <w:r>
        <w:rPr>
          <w:rFonts w:ascii="Times New Roman" w:hAnsi="Times New Roman"/>
          <w:b/>
          <w:bCs/>
          <w:sz w:val="24"/>
          <w:szCs w:val="24"/>
        </w:rPr>
        <w:t>Fachbereich Bildung in EDV- und Lehrtechnologien</w:t>
      </w:r>
      <w:r>
        <w:rPr>
          <w:rFonts w:ascii="Times New Roman" w:hAnsi="Times New Roman"/>
          <w:color w:val="FF0000"/>
          <w:sz w:val="24"/>
          <w:szCs w:val="24"/>
        </w:rPr>
        <w:t xml:space="preserve"> </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Das Institut für Computerpädagogik und Unterrichtstechnologien hat sich zum Ziel gesetzt, mit seinem 4-jährigen Bachelor-Programm qualifizierte Lehrer auf der Grundlage zeitgemäßer Ansätze auszubilden.</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Im Fachbereich in EDV- und Lehrtechnologien wird zu 100 % in Türkisch unterrichtet.</w:t>
      </w:r>
    </w:p>
    <w:p w:rsidR="005B7A38" w:rsidRDefault="005B7A38" w:rsidP="005B7A38">
      <w:pPr>
        <w:pStyle w:val="Gvde"/>
        <w:spacing w:line="360" w:lineRule="auto"/>
        <w:rPr>
          <w:rFonts w:ascii="Times New Roman" w:eastAsia="Times New Roman" w:hAnsi="Times New Roman" w:cs="Times New Roman"/>
          <w:color w:val="FF0000"/>
          <w:sz w:val="24"/>
          <w:szCs w:val="24"/>
        </w:rPr>
      </w:pPr>
      <w:r>
        <w:rPr>
          <w:rFonts w:ascii="Times New Roman" w:hAnsi="Times New Roman"/>
          <w:sz w:val="24"/>
          <w:szCs w:val="24"/>
        </w:rPr>
        <w:t xml:space="preserve">Ein 1-jähriges Englisch-Vorbereitungsprogramm ist fakultativ. </w:t>
      </w:r>
      <w:bookmarkStart w:id="3" w:name="_Hlk127605112"/>
      <w:r>
        <w:rPr>
          <w:rFonts w:ascii="Times New Roman" w:hAnsi="Times New Roman"/>
          <w:sz w:val="24"/>
          <w:szCs w:val="24"/>
        </w:rPr>
        <w:t>Das Ausbildungssystem basiert auf dem Bestehen der Kurse</w:t>
      </w:r>
      <w:r w:rsidR="00BE7FC8">
        <w:rPr>
          <w:rFonts w:ascii="Times New Roman" w:hAnsi="Times New Roman"/>
          <w:sz w:val="24"/>
          <w:szCs w:val="24"/>
        </w:rPr>
        <w:t xml:space="preserve"> (Kurspass-System).</w:t>
      </w:r>
      <w:r>
        <w:rPr>
          <w:rFonts w:ascii="Times New Roman" w:hAnsi="Times New Roman"/>
          <w:sz w:val="24"/>
          <w:szCs w:val="24"/>
        </w:rPr>
        <w:t xml:space="preserve"> Es wird ein relatives Bewertungssystem angewendet.</w:t>
      </w:r>
      <w:bookmarkEnd w:id="3"/>
    </w:p>
    <w:p w:rsidR="005B7A38" w:rsidRDefault="005B7A38" w:rsidP="005B7A38">
      <w:pPr>
        <w:pStyle w:val="Gvde"/>
        <w:rPr>
          <w:rFonts w:ascii="Times New Roman" w:eastAsia="Times New Roman" w:hAnsi="Times New Roman" w:cs="Times New Roman"/>
          <w:b/>
          <w:bCs/>
          <w:color w:val="FFFFFF"/>
          <w:sz w:val="24"/>
          <w:szCs w:val="24"/>
        </w:rPr>
      </w:pPr>
      <w:proofErr w:type="spellStart"/>
      <w:r>
        <w:rPr>
          <w:rFonts w:ascii="Times New Roman" w:hAnsi="Times New Roman"/>
          <w:b/>
          <w:bCs/>
          <w:color w:val="FFFFFF"/>
          <w:sz w:val="24"/>
          <w:szCs w:val="24"/>
        </w:rPr>
        <w:t>ikle</w:t>
      </w:r>
      <w:proofErr w:type="spellEnd"/>
      <w:r>
        <w:rPr>
          <w:rFonts w:ascii="Times New Roman" w:hAnsi="Times New Roman"/>
          <w:b/>
          <w:bCs/>
          <w:color w:val="FFFFFF"/>
          <w:sz w:val="24"/>
          <w:szCs w:val="24"/>
        </w:rPr>
        <w:t xml:space="preserve"> </w:t>
      </w:r>
      <w:proofErr w:type="spellStart"/>
      <w:r>
        <w:rPr>
          <w:rFonts w:ascii="Times New Roman" w:hAnsi="Times New Roman"/>
          <w:b/>
          <w:bCs/>
          <w:color w:val="FFFFFF"/>
          <w:sz w:val="24"/>
          <w:szCs w:val="24"/>
        </w:rPr>
        <w:t>konaklama</w:t>
      </w:r>
      <w:proofErr w:type="spellEnd"/>
      <w:r>
        <w:rPr>
          <w:rFonts w:ascii="Times New Roman" w:hAnsi="Times New Roman"/>
          <w:b/>
          <w:bCs/>
          <w:color w:val="FFFFFF"/>
          <w:sz w:val="24"/>
          <w:szCs w:val="24"/>
        </w:rPr>
        <w:t xml:space="preserve"> </w:t>
      </w:r>
      <w:proofErr w:type="spellStart"/>
      <w:r>
        <w:rPr>
          <w:rFonts w:ascii="Times New Roman" w:hAnsi="Times New Roman"/>
          <w:b/>
          <w:bCs/>
          <w:color w:val="FFFFFF"/>
          <w:sz w:val="24"/>
          <w:szCs w:val="24"/>
        </w:rPr>
        <w:t>işletmelerinde</w:t>
      </w:r>
      <w:proofErr w:type="spellEnd"/>
      <w:r>
        <w:rPr>
          <w:rFonts w:ascii="Times New Roman" w:hAnsi="Times New Roman"/>
          <w:b/>
          <w:bCs/>
          <w:color w:val="FFFFFF"/>
          <w:sz w:val="24"/>
          <w:szCs w:val="24"/>
        </w:rPr>
        <w:t xml:space="preserve"> </w:t>
      </w:r>
      <w:proofErr w:type="spellStart"/>
      <w:r>
        <w:rPr>
          <w:rFonts w:ascii="Times New Roman" w:hAnsi="Times New Roman"/>
          <w:b/>
          <w:bCs/>
          <w:color w:val="FFFFFF"/>
          <w:sz w:val="24"/>
          <w:szCs w:val="24"/>
        </w:rPr>
        <w:t>ve</w:t>
      </w:r>
      <w:proofErr w:type="spellEnd"/>
      <w:r>
        <w:rPr>
          <w:rFonts w:ascii="Times New Roman" w:hAnsi="Times New Roman"/>
          <w:b/>
          <w:bCs/>
          <w:color w:val="FFFFFF"/>
          <w:sz w:val="24"/>
          <w:szCs w:val="24"/>
        </w:rPr>
        <w:t xml:space="preserve"> </w:t>
      </w:r>
      <w:proofErr w:type="spellStart"/>
      <w:r>
        <w:rPr>
          <w:rFonts w:ascii="Times New Roman" w:hAnsi="Times New Roman"/>
          <w:b/>
          <w:bCs/>
          <w:color w:val="FFFFFF"/>
          <w:sz w:val="24"/>
          <w:szCs w:val="24"/>
        </w:rPr>
        <w:t>bağımsız</w:t>
      </w:r>
      <w:proofErr w:type="spellEnd"/>
      <w:r>
        <w:rPr>
          <w:rFonts w:ascii="Times New Roman" w:hAnsi="Times New Roman"/>
          <w:b/>
          <w:bCs/>
          <w:color w:val="FFFFFF"/>
          <w:sz w:val="24"/>
          <w:szCs w:val="24"/>
        </w:rPr>
        <w:t xml:space="preserve"> </w:t>
      </w:r>
      <w:proofErr w:type="spellStart"/>
      <w:r>
        <w:rPr>
          <w:rFonts w:ascii="Times New Roman" w:hAnsi="Times New Roman"/>
          <w:b/>
          <w:bCs/>
          <w:color w:val="FFFFFF"/>
          <w:sz w:val="24"/>
          <w:szCs w:val="24"/>
        </w:rPr>
        <w:t>yiyecek</w:t>
      </w:r>
      <w:proofErr w:type="spellEnd"/>
      <w:r>
        <w:rPr>
          <w:rFonts w:ascii="Times New Roman" w:hAnsi="Times New Roman"/>
          <w:b/>
          <w:bCs/>
          <w:color w:val="FFFFFF"/>
          <w:sz w:val="24"/>
          <w:szCs w:val="24"/>
        </w:rPr>
        <w:t>/</w:t>
      </w:r>
    </w:p>
    <w:p w:rsidR="005B7A38" w:rsidRDefault="005B7A38" w:rsidP="005B7A38">
      <w:pPr>
        <w:pStyle w:val="Gvde"/>
        <w:spacing w:line="360" w:lineRule="auto"/>
        <w:rPr>
          <w:rFonts w:ascii="Times New Roman" w:eastAsia="Times New Roman" w:hAnsi="Times New Roman" w:cs="Times New Roman"/>
          <w:b/>
          <w:bCs/>
          <w:caps/>
          <w:sz w:val="24"/>
          <w:szCs w:val="24"/>
        </w:rPr>
      </w:pPr>
      <w:r>
        <w:rPr>
          <w:rFonts w:ascii="Times New Roman" w:hAnsi="Times New Roman"/>
          <w:b/>
          <w:bCs/>
          <w:caps/>
          <w:sz w:val="24"/>
          <w:szCs w:val="24"/>
        </w:rPr>
        <w:t>KarrIerebereIche</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Absolventen der Abteilung für Computerbildung und Unterrichtstechnologien können als Lehrer, Spezialisten oder Bildungstechnologen im Ministerium für nationale Bildung und seinen angeschlossenen privaten Bildungseinrichtungen arbeiten, oder sie können als Beamte in verschiedenen staatlichen Institutionen arbeiten. Sie können auch in Bereichen mit Bezug zu Unterrichtstechnologien im privaten Sektor arbeiten.</w:t>
      </w: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b/>
          <w:bCs/>
          <w:sz w:val="24"/>
          <w:szCs w:val="24"/>
        </w:rPr>
      </w:pPr>
      <w:r>
        <w:rPr>
          <w:rFonts w:ascii="Times New Roman" w:hAnsi="Times New Roman"/>
          <w:b/>
          <w:bCs/>
          <w:sz w:val="24"/>
          <w:szCs w:val="24"/>
        </w:rPr>
        <w:t>ERZIEHUNGSWISSENSCHAFTEN</w:t>
      </w:r>
    </w:p>
    <w:p w:rsidR="005B7A38" w:rsidRDefault="005B7A38" w:rsidP="005B7A38">
      <w:pPr>
        <w:pStyle w:val="Gvde"/>
        <w:spacing w:line="360" w:lineRule="auto"/>
        <w:rPr>
          <w:rFonts w:ascii="Times New Roman" w:eastAsia="Times New Roman" w:hAnsi="Times New Roman" w:cs="Times New Roman"/>
          <w:b/>
          <w:bCs/>
          <w:sz w:val="24"/>
          <w:szCs w:val="24"/>
        </w:rPr>
      </w:pPr>
      <w:bookmarkStart w:id="4" w:name="_Hlk127623138"/>
      <w:r>
        <w:rPr>
          <w:rFonts w:ascii="Times New Roman" w:hAnsi="Times New Roman"/>
          <w:b/>
          <w:bCs/>
          <w:sz w:val="24"/>
          <w:szCs w:val="24"/>
        </w:rPr>
        <w:t>Fachbereich Orientierung und psychologische Beratung</w:t>
      </w:r>
      <w:bookmarkEnd w:id="4"/>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 xml:space="preserve">Der Fachbereich </w:t>
      </w:r>
      <w:r>
        <w:rPr>
          <w:rFonts w:ascii="Times New Roman" w:hAnsi="Times New Roman"/>
          <w:i/>
          <w:iCs/>
          <w:sz w:val="24"/>
          <w:szCs w:val="24"/>
        </w:rPr>
        <w:t>Orientierung und psychologische Beratung</w:t>
      </w:r>
      <w:r>
        <w:rPr>
          <w:rFonts w:ascii="Times New Roman" w:hAnsi="Times New Roman"/>
          <w:sz w:val="24"/>
          <w:szCs w:val="24"/>
        </w:rPr>
        <w:t xml:space="preserve"> zielt mit einer 4-jährigen Grundausbildung darauf ab, psychologische Berater auszubilden, die dazu fähig </w:t>
      </w:r>
      <w:r w:rsidR="00BE7FC8">
        <w:rPr>
          <w:rFonts w:ascii="Times New Roman" w:hAnsi="Times New Roman"/>
          <w:sz w:val="24"/>
          <w:szCs w:val="24"/>
        </w:rPr>
        <w:t>sind, zukünftige</w:t>
      </w:r>
      <w:r>
        <w:rPr>
          <w:rFonts w:ascii="Times New Roman" w:hAnsi="Times New Roman"/>
          <w:sz w:val="24"/>
          <w:szCs w:val="24"/>
        </w:rPr>
        <w:t xml:space="preserve"> Generationen im Einklang mit den Bedürfnissen und Anforderungen unseres Landes und des Alters zu erziehen.</w:t>
      </w:r>
    </w:p>
    <w:p w:rsidR="005B7A38" w:rsidRDefault="005B7A38" w:rsidP="005B7A38">
      <w:pPr>
        <w:pStyle w:val="Gvde"/>
        <w:spacing w:line="360" w:lineRule="auto"/>
        <w:rPr>
          <w:rFonts w:ascii="Times New Roman" w:eastAsia="Times New Roman" w:hAnsi="Times New Roman" w:cs="Times New Roman"/>
          <w:sz w:val="24"/>
          <w:szCs w:val="24"/>
        </w:rPr>
      </w:pPr>
      <w:bookmarkStart w:id="5" w:name="_Hlk127623717"/>
      <w:r>
        <w:rPr>
          <w:rFonts w:ascii="Times New Roman" w:hAnsi="Times New Roman"/>
          <w:sz w:val="24"/>
          <w:szCs w:val="24"/>
        </w:rPr>
        <w:t>Im Fachbereich Orientierung und psychologische Beratung ist die Ausbildungssprache Türkisch.</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Ein 1-jähriges Englisch-Vorbereitungsprogramm ist obligatorisch.</w:t>
      </w:r>
    </w:p>
    <w:p w:rsidR="005B7A38" w:rsidRDefault="00BE7FC8" w:rsidP="005B7A38">
      <w:pPr>
        <w:pStyle w:val="Gvde"/>
        <w:spacing w:line="360" w:lineRule="auto"/>
        <w:rPr>
          <w:rFonts w:ascii="Times New Roman" w:eastAsia="Times New Roman" w:hAnsi="Times New Roman" w:cs="Times New Roman"/>
          <w:color w:val="FF0000"/>
          <w:sz w:val="24"/>
          <w:szCs w:val="24"/>
        </w:rPr>
      </w:pPr>
      <w:r>
        <w:rPr>
          <w:rFonts w:ascii="Times New Roman" w:hAnsi="Times New Roman"/>
          <w:sz w:val="24"/>
          <w:szCs w:val="24"/>
        </w:rPr>
        <w:lastRenderedPageBreak/>
        <w:t xml:space="preserve">Das Studium erfolgt nach dem Kurspass-System. </w:t>
      </w:r>
      <w:r w:rsidR="005B7A38">
        <w:rPr>
          <w:rFonts w:ascii="Times New Roman" w:hAnsi="Times New Roman"/>
          <w:sz w:val="24"/>
          <w:szCs w:val="24"/>
        </w:rPr>
        <w:t>Es wird ein relatives Bewertungssystem angewendet.</w:t>
      </w:r>
      <w:bookmarkEnd w:id="5"/>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bCs/>
          <w:sz w:val="24"/>
          <w:szCs w:val="24"/>
        </w:rPr>
      </w:pPr>
      <w:r>
        <w:rPr>
          <w:rFonts w:ascii="Times New Roman" w:hAnsi="Times New Roman"/>
          <w:b/>
          <w:bCs/>
          <w:sz w:val="24"/>
          <w:szCs w:val="24"/>
        </w:rPr>
        <w:t>KARRIERENBEREICHE</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Absolventen der Abteilung für Orientierung und psychologische Beratung arbeiten als schulpsychologische Berater (Beratungslehrer) im Ministerium für nationale Bildung und den angeschlossenen Privatschulen sowie als psychologische Berater in privaten psychologischen Beratungs- und Psychotherapiezentren. Das Justizministerium, das Ministerium für Familie und Sozialpolitik, die Generaldirektion für Sicherheit, die türkischen Streitkräfte und Kommunen gehören zu den anderen Institutionen, in denen psychologische Berater im öffentlichen Sektor beschäftigt sind. Psychologische Berater können auch in der Personalabteilung von Unternehmen und in Karrierezentren von Universitäten arbeiten.</w:t>
      </w: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b/>
          <w:bCs/>
          <w:sz w:val="24"/>
          <w:szCs w:val="24"/>
        </w:rPr>
      </w:pPr>
    </w:p>
    <w:p w:rsidR="005B7A38" w:rsidRDefault="005B7A38" w:rsidP="005B7A38">
      <w:pPr>
        <w:pStyle w:val="Gvde"/>
        <w:spacing w:line="360" w:lineRule="auto"/>
        <w:rPr>
          <w:rFonts w:ascii="Times New Roman" w:eastAsia="Times New Roman" w:hAnsi="Times New Roman" w:cs="Times New Roman"/>
          <w:b/>
          <w:bCs/>
          <w:sz w:val="24"/>
          <w:szCs w:val="24"/>
        </w:rPr>
      </w:pPr>
      <w:r>
        <w:rPr>
          <w:rFonts w:ascii="Times New Roman" w:hAnsi="Times New Roman"/>
          <w:b/>
          <w:bCs/>
          <w:sz w:val="24"/>
          <w:szCs w:val="24"/>
        </w:rPr>
        <w:t>MATHEMATIK UND NATURKUNDE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
    <w:p w:rsidR="005B7A38" w:rsidRDefault="005B7A38" w:rsidP="005B7A38">
      <w:pPr>
        <w:pStyle w:val="Gvde"/>
        <w:spacing w:line="360" w:lineRule="auto"/>
        <w:rPr>
          <w:rFonts w:ascii="Times New Roman" w:eastAsia="Times New Roman" w:hAnsi="Times New Roman" w:cs="Times New Roman"/>
          <w:b/>
          <w:bCs/>
          <w:sz w:val="24"/>
          <w:szCs w:val="24"/>
        </w:rPr>
      </w:pPr>
      <w:r>
        <w:rPr>
          <w:rFonts w:ascii="Times New Roman" w:hAnsi="Times New Roman"/>
          <w:b/>
          <w:bCs/>
          <w:sz w:val="24"/>
          <w:szCs w:val="24"/>
        </w:rPr>
        <w:t>Fachbereich Didaktik der Biologie</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Der Fachbereich Didaktik der Biologie verfolgt mit seinem 4-jährigen grundständigen Studiengang das Ziel, qualifizierte Lehrkräfte nach zeitgemäßen Ansätzen auszubilden.</w:t>
      </w:r>
    </w:p>
    <w:p w:rsidR="005B7A38" w:rsidRDefault="005B7A38" w:rsidP="005B7A38">
      <w:pPr>
        <w:pStyle w:val="Gvde"/>
        <w:spacing w:line="360" w:lineRule="auto"/>
        <w:rPr>
          <w:rFonts w:ascii="Times New Roman" w:eastAsia="Times New Roman" w:hAnsi="Times New Roman" w:cs="Times New Roman"/>
          <w:sz w:val="24"/>
          <w:szCs w:val="24"/>
        </w:rPr>
      </w:pPr>
      <w:bookmarkStart w:id="6" w:name="_Hlk127623980"/>
      <w:r>
        <w:rPr>
          <w:rFonts w:ascii="Times New Roman" w:hAnsi="Times New Roman"/>
          <w:sz w:val="24"/>
          <w:szCs w:val="24"/>
        </w:rPr>
        <w:t xml:space="preserve">Im Fachbereich Didaktik der Biologie ist die Ausbildungssprache Türkisch. </w:t>
      </w:r>
      <w:r w:rsidR="00BE7FC8">
        <w:rPr>
          <w:rFonts w:ascii="Times New Roman" w:hAnsi="Times New Roman"/>
          <w:sz w:val="24"/>
          <w:szCs w:val="24"/>
        </w:rPr>
        <w:t>Das Studium erfolgt nach dem Kurspass-System</w:t>
      </w:r>
      <w:r>
        <w:rPr>
          <w:rFonts w:ascii="Times New Roman" w:hAnsi="Times New Roman"/>
          <w:sz w:val="24"/>
          <w:szCs w:val="24"/>
        </w:rPr>
        <w:t>. Es wird ein relatives Bewertungssystem angewendet.</w:t>
      </w:r>
      <w:bookmarkEnd w:id="6"/>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b/>
          <w:bCs/>
          <w:sz w:val="24"/>
          <w:szCs w:val="24"/>
        </w:rPr>
        <w:t>KARRIERENBEREICHE</w:t>
      </w:r>
      <w:r>
        <w:rPr>
          <w:rFonts w:ascii="Times New Roman" w:hAnsi="Times New Roman"/>
          <w:sz w:val="24"/>
          <w:szCs w:val="24"/>
        </w:rPr>
        <w:t xml:space="preserve"> </w:t>
      </w:r>
      <w:r>
        <w:rPr>
          <w:rFonts w:ascii="Times New Roman" w:eastAsia="Times New Roman" w:hAnsi="Times New Roman" w:cs="Times New Roman"/>
          <w:sz w:val="24"/>
          <w:szCs w:val="24"/>
        </w:rPr>
        <w:br/>
      </w:r>
      <w:r>
        <w:rPr>
          <w:rFonts w:ascii="Times New Roman" w:hAnsi="Times New Roman"/>
          <w:sz w:val="24"/>
          <w:szCs w:val="24"/>
        </w:rPr>
        <w:t>Absolventen des Fachbereichs Biologiedidaktik können als Lehrer oder Forscher im Ministerium für Nationale Bildung und seinen angeschlossenen privaten Bildungseinrichtungen oder als Beamte in verschiedenen öffentlichen Einrichtungen arbeiten.</w:t>
      </w: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b/>
          <w:bCs/>
          <w:sz w:val="24"/>
          <w:szCs w:val="24"/>
        </w:rPr>
      </w:pPr>
      <w:r>
        <w:rPr>
          <w:rFonts w:ascii="Times New Roman" w:hAnsi="Times New Roman"/>
          <w:b/>
          <w:bCs/>
          <w:sz w:val="24"/>
          <w:szCs w:val="24"/>
        </w:rPr>
        <w:t>Fachbereich Naturkunde</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Der Fachbereich Naturkunde (</w:t>
      </w:r>
      <w:r>
        <w:rPr>
          <w:rFonts w:ascii="Times New Roman" w:hAnsi="Times New Roman"/>
          <w:i/>
          <w:iCs/>
          <w:sz w:val="24"/>
          <w:szCs w:val="24"/>
        </w:rPr>
        <w:t xml:space="preserve">Department </w:t>
      </w:r>
      <w:proofErr w:type="spellStart"/>
      <w:r>
        <w:rPr>
          <w:rFonts w:ascii="Times New Roman" w:hAnsi="Times New Roman"/>
          <w:i/>
          <w:iCs/>
          <w:sz w:val="24"/>
          <w:szCs w:val="24"/>
        </w:rPr>
        <w:t>of</w:t>
      </w:r>
      <w:proofErr w:type="spellEnd"/>
      <w:r>
        <w:rPr>
          <w:rFonts w:ascii="Times New Roman" w:hAnsi="Times New Roman"/>
          <w:i/>
          <w:iCs/>
          <w:sz w:val="24"/>
          <w:szCs w:val="24"/>
        </w:rPr>
        <w:t xml:space="preserve"> Science Education</w:t>
      </w:r>
      <w:r w:rsidR="00BE7FC8">
        <w:rPr>
          <w:rFonts w:ascii="Times New Roman" w:hAnsi="Times New Roman"/>
          <w:sz w:val="24"/>
          <w:szCs w:val="24"/>
        </w:rPr>
        <w:t xml:space="preserve">) </w:t>
      </w:r>
      <w:r>
        <w:rPr>
          <w:rFonts w:ascii="Times New Roman" w:hAnsi="Times New Roman"/>
          <w:sz w:val="24"/>
          <w:szCs w:val="24"/>
        </w:rPr>
        <w:t>zielt darauf ab, qualifizierte Lehrer mit seinem 4-jährigen Bachelor-Programm auf der Grundlage zeitgemäßer Ansätze auszubilden.</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 xml:space="preserve">Im Fachbereich Didaktik der Naturkunde ist die Ausbildungssprache Türkisch. </w:t>
      </w:r>
      <w:r w:rsidR="00BE7FC8">
        <w:rPr>
          <w:rFonts w:ascii="Times New Roman" w:hAnsi="Times New Roman"/>
          <w:sz w:val="24"/>
          <w:szCs w:val="24"/>
        </w:rPr>
        <w:t xml:space="preserve">Das Studium erfolgt nach dem Kurspass-System. </w:t>
      </w:r>
      <w:r>
        <w:rPr>
          <w:rFonts w:ascii="Times New Roman" w:hAnsi="Times New Roman"/>
          <w:sz w:val="24"/>
          <w:szCs w:val="24"/>
        </w:rPr>
        <w:t xml:space="preserve"> Es wird ein relatives Bewertungssystem angewendet.</w:t>
      </w: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b/>
          <w:bCs/>
          <w:sz w:val="24"/>
          <w:szCs w:val="24"/>
        </w:rPr>
        <w:t>KARRIERENBEREICHE</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 xml:space="preserve">Absolventen des Fachbereichs Naturkunde (Department </w:t>
      </w:r>
      <w:proofErr w:type="spellStart"/>
      <w:r>
        <w:rPr>
          <w:rFonts w:ascii="Times New Roman" w:hAnsi="Times New Roman"/>
          <w:sz w:val="24"/>
          <w:szCs w:val="24"/>
        </w:rPr>
        <w:t>of</w:t>
      </w:r>
      <w:proofErr w:type="spellEnd"/>
      <w:r>
        <w:rPr>
          <w:rFonts w:ascii="Times New Roman" w:hAnsi="Times New Roman"/>
          <w:sz w:val="24"/>
          <w:szCs w:val="24"/>
        </w:rPr>
        <w:t xml:space="preserve"> Science Education) können beim Ministerium für Nationale Bildung und den ihm angeschlossenen privaten Bildungseinrichtungen unterrichten.</w:t>
      </w: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b/>
          <w:bCs/>
          <w:color w:val="FF0000"/>
          <w:sz w:val="24"/>
          <w:szCs w:val="24"/>
          <w:u w:val="single" w:color="FF0000"/>
        </w:rPr>
      </w:pPr>
      <w:r>
        <w:rPr>
          <w:rFonts w:ascii="Times New Roman" w:hAnsi="Times New Roman"/>
          <w:b/>
          <w:bCs/>
          <w:sz w:val="24"/>
          <w:szCs w:val="24"/>
        </w:rPr>
        <w:t>Fachbereich Didaktik der Physik</w:t>
      </w:r>
    </w:p>
    <w:p w:rsidR="005B7A38" w:rsidRDefault="005B7A38" w:rsidP="005B7A38">
      <w:pPr>
        <w:pStyle w:val="Gvde"/>
        <w:spacing w:line="360" w:lineRule="auto"/>
        <w:rPr>
          <w:rFonts w:ascii="Times New Roman" w:eastAsia="Times New Roman" w:hAnsi="Times New Roman" w:cs="Times New Roman"/>
          <w:sz w:val="24"/>
          <w:szCs w:val="24"/>
          <w:u w:color="000000"/>
        </w:rPr>
      </w:pPr>
      <w:r>
        <w:rPr>
          <w:rFonts w:ascii="Times New Roman" w:hAnsi="Times New Roman"/>
          <w:sz w:val="24"/>
          <w:szCs w:val="24"/>
        </w:rPr>
        <w:t>Der Fachbereich Didaktik der Physi</w:t>
      </w:r>
      <w:r w:rsidR="00BE7FC8">
        <w:rPr>
          <w:rFonts w:ascii="Times New Roman" w:hAnsi="Times New Roman"/>
          <w:sz w:val="24"/>
          <w:szCs w:val="24"/>
        </w:rPr>
        <w:t>k hat sich zum Ziel gesetzt, in</w:t>
      </w:r>
      <w:r>
        <w:rPr>
          <w:rFonts w:ascii="Times New Roman" w:hAnsi="Times New Roman"/>
          <w:sz w:val="24"/>
          <w:szCs w:val="24"/>
        </w:rPr>
        <w:t xml:space="preserve"> se</w:t>
      </w:r>
      <w:r w:rsidR="00BE7FC8">
        <w:rPr>
          <w:rFonts w:ascii="Times New Roman" w:hAnsi="Times New Roman"/>
          <w:sz w:val="24"/>
          <w:szCs w:val="24"/>
        </w:rPr>
        <w:t>inem 4-jährigen Grunds</w:t>
      </w:r>
      <w:r>
        <w:rPr>
          <w:rFonts w:ascii="Times New Roman" w:hAnsi="Times New Roman"/>
          <w:sz w:val="24"/>
          <w:szCs w:val="24"/>
        </w:rPr>
        <w:t xml:space="preserve">tudium </w:t>
      </w:r>
      <w:r w:rsidR="00BE7FC8">
        <w:rPr>
          <w:rFonts w:ascii="Times New Roman" w:hAnsi="Times New Roman"/>
          <w:sz w:val="24"/>
          <w:szCs w:val="24"/>
        </w:rPr>
        <w:t xml:space="preserve">qualifizierte Lehrkräfte </w:t>
      </w:r>
      <w:r>
        <w:rPr>
          <w:rFonts w:ascii="Times New Roman" w:hAnsi="Times New Roman"/>
          <w:sz w:val="24"/>
          <w:szCs w:val="24"/>
        </w:rPr>
        <w:t>nach zeitgemäßen Ansätzen auszubilden.</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 xml:space="preserve">Im Fachbereich Didaktik der Physik ist die Ausbildungssprache Türkisch. </w:t>
      </w:r>
      <w:r w:rsidR="00BE7FC8">
        <w:rPr>
          <w:rFonts w:ascii="Times New Roman" w:hAnsi="Times New Roman"/>
          <w:sz w:val="24"/>
          <w:szCs w:val="24"/>
        </w:rPr>
        <w:t>Das Studium erfolgt nach dem Kurspass-System.</w:t>
      </w:r>
      <w:r>
        <w:rPr>
          <w:rFonts w:ascii="Times New Roman" w:hAnsi="Times New Roman"/>
          <w:sz w:val="24"/>
          <w:szCs w:val="24"/>
        </w:rPr>
        <w:t xml:space="preserve"> Es wird ein relatives Bewertungssystem angewendet.</w:t>
      </w: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b/>
          <w:bCs/>
          <w:sz w:val="24"/>
          <w:szCs w:val="24"/>
        </w:rPr>
        <w:t>KARRIERENBEREICHE</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Absolventen des Fachbereichs Physikpädagogik können als Lehrer im Ministerium für Nationale Bildung und seinen angeschlossenen privaten Bildungseinrichtungen oder privaten Studienzentren oder als Beamte in verschiedenen öffentlichen Einrichtungen arbeiten.</w:t>
      </w: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b/>
          <w:bCs/>
          <w:sz w:val="24"/>
          <w:szCs w:val="24"/>
        </w:rPr>
      </w:pPr>
      <w:r>
        <w:rPr>
          <w:rFonts w:ascii="Times New Roman" w:hAnsi="Times New Roman"/>
          <w:b/>
          <w:bCs/>
          <w:sz w:val="24"/>
          <w:szCs w:val="24"/>
        </w:rPr>
        <w:t>Fachbereich Didaktik der Chemie</w:t>
      </w:r>
    </w:p>
    <w:p w:rsidR="005B7A38" w:rsidRPr="00BE7FC8" w:rsidRDefault="005B7A38" w:rsidP="005B7A38">
      <w:pPr>
        <w:pStyle w:val="Gvde"/>
        <w:spacing w:line="360" w:lineRule="auto"/>
        <w:rPr>
          <w:rFonts w:ascii="Times New Roman" w:hAnsi="Times New Roman"/>
          <w:sz w:val="24"/>
          <w:szCs w:val="24"/>
        </w:rPr>
      </w:pPr>
      <w:r>
        <w:rPr>
          <w:rFonts w:ascii="Times New Roman" w:hAnsi="Times New Roman"/>
          <w:sz w:val="24"/>
          <w:szCs w:val="24"/>
        </w:rPr>
        <w:t xml:space="preserve">Der Fachbereich Didaktik der Chemie hat sich zum </w:t>
      </w:r>
      <w:r w:rsidR="00BE7FC8">
        <w:rPr>
          <w:rFonts w:ascii="Times New Roman" w:hAnsi="Times New Roman"/>
          <w:sz w:val="24"/>
          <w:szCs w:val="24"/>
        </w:rPr>
        <w:t>Ziel gesetzt, in</w:t>
      </w:r>
      <w:r>
        <w:rPr>
          <w:rFonts w:ascii="Times New Roman" w:hAnsi="Times New Roman"/>
          <w:sz w:val="24"/>
          <w:szCs w:val="24"/>
        </w:rPr>
        <w:t xml:space="preserve"> se</w:t>
      </w:r>
      <w:r w:rsidR="00BE7FC8">
        <w:rPr>
          <w:rFonts w:ascii="Times New Roman" w:hAnsi="Times New Roman"/>
          <w:sz w:val="24"/>
          <w:szCs w:val="24"/>
        </w:rPr>
        <w:t>inem 4-jährigen Grunds</w:t>
      </w:r>
      <w:r>
        <w:rPr>
          <w:rFonts w:ascii="Times New Roman" w:hAnsi="Times New Roman"/>
          <w:sz w:val="24"/>
          <w:szCs w:val="24"/>
        </w:rPr>
        <w:t>tudiengang nach zeitgemäßen Ansätzen qualifizierte Lehrkräfte auszubilden.</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 xml:space="preserve">Im Fachbereich Didaktik der Chemie ist die Ausbildungssprache Türkisch. </w:t>
      </w:r>
      <w:r w:rsidR="00BE7FC8">
        <w:rPr>
          <w:rFonts w:ascii="Times New Roman" w:hAnsi="Times New Roman"/>
          <w:sz w:val="24"/>
          <w:szCs w:val="24"/>
        </w:rPr>
        <w:t xml:space="preserve">Das Studium erfolgt nach dem Kurspass-System. </w:t>
      </w:r>
      <w:r>
        <w:rPr>
          <w:rFonts w:ascii="Times New Roman" w:hAnsi="Times New Roman"/>
          <w:sz w:val="24"/>
          <w:szCs w:val="24"/>
        </w:rPr>
        <w:t xml:space="preserve"> Es wird ein relatives Bewertungssystem angewendet.</w:t>
      </w: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b/>
          <w:bCs/>
          <w:sz w:val="24"/>
          <w:szCs w:val="24"/>
        </w:rPr>
        <w:t>KARRIERENBEREICHE</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Absolventen des Lehrstuhls für Chemiepädagogik können als Lehrer oder Forscher im Ministerium für Nationale Bildung und den ihm angeschlossenen privaten Bildungseinrichtungen oder als Beamte in verschiedenen staatlichen Institutionen arbeiten.</w:t>
      </w: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b/>
          <w:bCs/>
          <w:sz w:val="24"/>
          <w:szCs w:val="24"/>
        </w:rPr>
      </w:pPr>
      <w:r>
        <w:rPr>
          <w:rFonts w:ascii="Times New Roman" w:hAnsi="Times New Roman"/>
          <w:b/>
          <w:bCs/>
          <w:sz w:val="24"/>
          <w:szCs w:val="24"/>
        </w:rPr>
        <w:t>Fachbereich Didaktik der Mathematik</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Das Mathematik-Lehrprogramm zielt dar</w:t>
      </w:r>
      <w:r w:rsidR="00BE7FC8">
        <w:rPr>
          <w:rFonts w:ascii="Times New Roman" w:hAnsi="Times New Roman"/>
          <w:sz w:val="24"/>
          <w:szCs w:val="24"/>
        </w:rPr>
        <w:t>auf ab, qualifizierte Lehrer in einem 4-jährigen Grundstudium</w:t>
      </w:r>
      <w:r>
        <w:rPr>
          <w:rFonts w:ascii="Times New Roman" w:hAnsi="Times New Roman"/>
          <w:sz w:val="24"/>
          <w:szCs w:val="24"/>
        </w:rPr>
        <w:t xml:space="preserve"> auf der Grundlage zeitgemäßer Ansätze auszubilden.</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 xml:space="preserve">Im Fachbereich Didaktik der Mathematik ist die Ausbildungssprache Türkisch. </w:t>
      </w:r>
      <w:r w:rsidR="00BE7FC8">
        <w:rPr>
          <w:rFonts w:ascii="Times New Roman" w:hAnsi="Times New Roman"/>
          <w:sz w:val="24"/>
          <w:szCs w:val="24"/>
        </w:rPr>
        <w:t xml:space="preserve">Das Studium erfolgt nach dem Kurspass-System. </w:t>
      </w:r>
      <w:r>
        <w:rPr>
          <w:rFonts w:ascii="Times New Roman" w:hAnsi="Times New Roman"/>
          <w:sz w:val="24"/>
          <w:szCs w:val="24"/>
        </w:rPr>
        <w:t>Es wird ein relatives Bewertungssystem angewendet.</w:t>
      </w:r>
    </w:p>
    <w:p w:rsidR="005B7A38" w:rsidRDefault="005B7A38" w:rsidP="005B7A38">
      <w:pPr>
        <w:pStyle w:val="Gvde"/>
        <w:spacing w:line="360" w:lineRule="auto"/>
        <w:rPr>
          <w:rFonts w:ascii="Times New Roman" w:eastAsia="Times New Roman" w:hAnsi="Times New Roman" w:cs="Times New Roman"/>
          <w:color w:val="FF0000"/>
          <w:sz w:val="24"/>
          <w:szCs w:val="24"/>
        </w:rPr>
      </w:pP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b/>
          <w:bCs/>
          <w:sz w:val="24"/>
          <w:szCs w:val="24"/>
        </w:rPr>
        <w:t>KARRIERENBEREICHE</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Absolventen des Mathematik-Lehrprogramms können als Lehrer im Ministerium für Nationale Bildung (Oberstufe) und seinen angeschlossenen privaten Bildungseinrichtungen oder privaten Studienzentren arbeiten, oder sie können als Beamte in verschiedenen öffentlichen Einrichtungen arbeiten.</w:t>
      </w: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b/>
          <w:bCs/>
          <w:sz w:val="24"/>
          <w:szCs w:val="24"/>
        </w:rPr>
      </w:pPr>
      <w:r>
        <w:rPr>
          <w:rFonts w:ascii="Times New Roman" w:hAnsi="Times New Roman"/>
          <w:b/>
          <w:bCs/>
          <w:sz w:val="24"/>
          <w:szCs w:val="24"/>
        </w:rPr>
        <w:t>Fachbereich Didaktik der Mathematik in der Grundschule</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Das Lehrprogramm für Grundschulmathematik zielt dar</w:t>
      </w:r>
      <w:r w:rsidR="00BE7FC8">
        <w:rPr>
          <w:rFonts w:ascii="Times New Roman" w:hAnsi="Times New Roman"/>
          <w:sz w:val="24"/>
          <w:szCs w:val="24"/>
        </w:rPr>
        <w:t>auf ab, qualifizierte Lehrer in einem 4-jährigen Grundstudium</w:t>
      </w:r>
      <w:r>
        <w:rPr>
          <w:rFonts w:ascii="Times New Roman" w:hAnsi="Times New Roman"/>
          <w:sz w:val="24"/>
          <w:szCs w:val="24"/>
        </w:rPr>
        <w:t xml:space="preserve"> auf der Grundlage zeitgemäßer Ansätze auszubilden.</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Im Fachbereich Didaktik der Mathematik ist die Ausbildungssprache Türkisch.</w:t>
      </w:r>
    </w:p>
    <w:p w:rsidR="005B7A38" w:rsidRDefault="00BE7FC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 xml:space="preserve">Das Studium erfolgt nach dem Kurspass-System. </w:t>
      </w:r>
      <w:r w:rsidR="005B7A38">
        <w:rPr>
          <w:rFonts w:ascii="Times New Roman" w:hAnsi="Times New Roman"/>
          <w:sz w:val="24"/>
          <w:szCs w:val="24"/>
        </w:rPr>
        <w:t>Es wird ein relatives Bewertungssystem angewendet.</w:t>
      </w:r>
      <w:r w:rsidR="005B7A38">
        <w:rPr>
          <w:rFonts w:ascii="Times New Roman" w:eastAsia="Times New Roman" w:hAnsi="Times New Roman" w:cs="Times New Roman"/>
          <w:sz w:val="24"/>
          <w:szCs w:val="24"/>
        </w:rPr>
        <w:br/>
      </w:r>
      <w:r w:rsidR="005B7A38">
        <w:rPr>
          <w:rFonts w:ascii="Times New Roman" w:eastAsia="Times New Roman" w:hAnsi="Times New Roman" w:cs="Times New Roman"/>
          <w:sz w:val="24"/>
          <w:szCs w:val="24"/>
        </w:rPr>
        <w:br/>
      </w:r>
    </w:p>
    <w:p w:rsidR="005B7A38" w:rsidRDefault="005B7A38" w:rsidP="005B7A38">
      <w:pPr>
        <w:pStyle w:val="Gvde"/>
        <w:spacing w:line="360" w:lineRule="auto"/>
        <w:rPr>
          <w:rFonts w:ascii="Times New Roman" w:eastAsia="Times New Roman" w:hAnsi="Times New Roman" w:cs="Times New Roman"/>
          <w:sz w:val="24"/>
          <w:szCs w:val="24"/>
        </w:rPr>
      </w:pPr>
      <w:bookmarkStart w:id="7" w:name="_Hlk127627182"/>
      <w:r>
        <w:rPr>
          <w:rFonts w:ascii="Times New Roman" w:hAnsi="Times New Roman"/>
          <w:b/>
          <w:bCs/>
          <w:sz w:val="24"/>
          <w:szCs w:val="24"/>
        </w:rPr>
        <w:t>KARRIERENBEREICHE</w:t>
      </w:r>
      <w:bookmarkEnd w:id="7"/>
    </w:p>
    <w:p w:rsidR="005B7A38" w:rsidRDefault="005B7A38" w:rsidP="005B7A38">
      <w:pPr>
        <w:pStyle w:val="Gvde"/>
        <w:spacing w:line="360" w:lineRule="auto"/>
        <w:rPr>
          <w:rFonts w:ascii="Times New Roman" w:hAnsi="Times New Roman"/>
          <w:sz w:val="24"/>
          <w:szCs w:val="24"/>
        </w:rPr>
      </w:pPr>
      <w:r>
        <w:rPr>
          <w:rFonts w:ascii="Times New Roman" w:hAnsi="Times New Roman"/>
          <w:sz w:val="24"/>
          <w:szCs w:val="24"/>
        </w:rPr>
        <w:t>Absolventen des Mathematik-Lehrprogramms können als Lehrer im Ministerium für nationale Bildung (Grundschulstufe) und seinen angeschlossenen privaten Bildungseinrichtungen oder privaten Studienzentren arbeiten, oder sie können als Beamte in verschiedenen öffentlichen Einrichtungen arbeiten.</w:t>
      </w:r>
    </w:p>
    <w:p w:rsidR="002315ED" w:rsidRDefault="002315ED" w:rsidP="005B7A38">
      <w:pPr>
        <w:pStyle w:val="Gvde"/>
        <w:spacing w:line="360" w:lineRule="auto"/>
        <w:rPr>
          <w:rFonts w:ascii="Times New Roman" w:hAnsi="Times New Roman"/>
          <w:sz w:val="24"/>
          <w:szCs w:val="24"/>
        </w:rPr>
      </w:pPr>
    </w:p>
    <w:p w:rsidR="002315ED" w:rsidRDefault="002315ED"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b/>
          <w:bCs/>
          <w:sz w:val="24"/>
          <w:szCs w:val="24"/>
        </w:rPr>
      </w:pPr>
      <w:r>
        <w:rPr>
          <w:rFonts w:ascii="Times New Roman" w:hAnsi="Times New Roman"/>
          <w:b/>
          <w:bCs/>
          <w:sz w:val="24"/>
          <w:szCs w:val="24"/>
        </w:rPr>
        <w:t>Förderpädagogik / Bildung der Sonderschüler</w:t>
      </w:r>
    </w:p>
    <w:p w:rsidR="005B7A38" w:rsidRDefault="005B7A38" w:rsidP="005B7A38">
      <w:pPr>
        <w:pStyle w:val="Gvde"/>
        <w:spacing w:line="360" w:lineRule="auto"/>
        <w:rPr>
          <w:rFonts w:ascii="Times New Roman" w:eastAsia="Times New Roman" w:hAnsi="Times New Roman" w:cs="Times New Roman"/>
          <w:b/>
          <w:bCs/>
          <w:sz w:val="24"/>
          <w:szCs w:val="24"/>
        </w:rPr>
      </w:pPr>
    </w:p>
    <w:p w:rsidR="005B7A38" w:rsidRDefault="005B7A38" w:rsidP="005B7A38">
      <w:pPr>
        <w:pStyle w:val="Gvde"/>
        <w:spacing w:line="360" w:lineRule="auto"/>
        <w:rPr>
          <w:rFonts w:ascii="Times New Roman" w:eastAsia="Times New Roman" w:hAnsi="Times New Roman" w:cs="Times New Roman"/>
          <w:b/>
          <w:bCs/>
          <w:sz w:val="24"/>
          <w:szCs w:val="24"/>
        </w:rPr>
      </w:pPr>
      <w:r>
        <w:rPr>
          <w:rFonts w:ascii="Times New Roman" w:hAnsi="Times New Roman"/>
          <w:b/>
          <w:bCs/>
          <w:sz w:val="24"/>
          <w:szCs w:val="24"/>
        </w:rPr>
        <w:t xml:space="preserve">Fachbereich Bildung der geistig Behinderten </w:t>
      </w:r>
    </w:p>
    <w:p w:rsidR="005B7A38" w:rsidRDefault="005B7A38" w:rsidP="005B7A38">
      <w:pPr>
        <w:pStyle w:val="Gvde"/>
        <w:spacing w:line="360" w:lineRule="auto"/>
        <w:rPr>
          <w:rFonts w:ascii="Times New Roman" w:eastAsia="Times New Roman" w:hAnsi="Times New Roman" w:cs="Times New Roman"/>
          <w:b/>
          <w:bCs/>
          <w:sz w:val="24"/>
          <w:szCs w:val="24"/>
        </w:rPr>
      </w:pPr>
      <w:r>
        <w:rPr>
          <w:rFonts w:ascii="Times New Roman" w:hAnsi="Times New Roman"/>
          <w:b/>
          <w:bCs/>
          <w:sz w:val="24"/>
          <w:szCs w:val="24"/>
        </w:rPr>
        <w:t>Lehrprogramm für Sonderpädagogik</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Das Sonderpädagogik-Lehrprogramm zielt dar</w:t>
      </w:r>
      <w:r w:rsidR="002315ED">
        <w:rPr>
          <w:rFonts w:ascii="Times New Roman" w:hAnsi="Times New Roman"/>
          <w:sz w:val="24"/>
          <w:szCs w:val="24"/>
        </w:rPr>
        <w:t>auf ab, qualifizierte Lehrer in seinem 4-jährigen Grundstudium</w:t>
      </w:r>
      <w:r>
        <w:rPr>
          <w:rFonts w:ascii="Times New Roman" w:hAnsi="Times New Roman"/>
          <w:sz w:val="24"/>
          <w:szCs w:val="24"/>
        </w:rPr>
        <w:t xml:space="preserve"> auf der Grundlage zeitgemäßer Ansätze auszubilden.</w:t>
      </w:r>
    </w:p>
    <w:p w:rsidR="005B7A38" w:rsidRDefault="005B7A38" w:rsidP="005B7A38">
      <w:pPr>
        <w:pStyle w:val="Gvde"/>
        <w:spacing w:line="360" w:lineRule="auto"/>
        <w:rPr>
          <w:rFonts w:ascii="Times New Roman" w:eastAsia="Times New Roman" w:hAnsi="Times New Roman" w:cs="Times New Roman"/>
          <w:sz w:val="24"/>
          <w:szCs w:val="24"/>
        </w:rPr>
      </w:pPr>
      <w:bookmarkStart w:id="8" w:name="_Hlk127627480"/>
      <w:r>
        <w:rPr>
          <w:rFonts w:ascii="Times New Roman" w:hAnsi="Times New Roman"/>
          <w:sz w:val="24"/>
          <w:szCs w:val="24"/>
        </w:rPr>
        <w:t>Im Fachbereich Sonderpädagogik ist die Ausbildungssprache Türkisch</w:t>
      </w:r>
      <w:r w:rsidR="002315ED" w:rsidRPr="002315ED">
        <w:rPr>
          <w:rFonts w:ascii="Times New Roman" w:hAnsi="Times New Roman"/>
          <w:sz w:val="24"/>
          <w:szCs w:val="24"/>
        </w:rPr>
        <w:t xml:space="preserve"> </w:t>
      </w:r>
      <w:r w:rsidR="002315ED">
        <w:rPr>
          <w:rFonts w:ascii="Times New Roman" w:hAnsi="Times New Roman"/>
          <w:sz w:val="24"/>
          <w:szCs w:val="24"/>
        </w:rPr>
        <w:t xml:space="preserve">Das Studium erfolgt nach dem Kurspass-System. </w:t>
      </w:r>
      <w:r>
        <w:rPr>
          <w:rFonts w:ascii="Times New Roman" w:hAnsi="Times New Roman"/>
          <w:sz w:val="24"/>
          <w:szCs w:val="24"/>
        </w:rPr>
        <w:t xml:space="preserve"> Es wird ein relatives Bewertungssystem angewendet.</w:t>
      </w:r>
      <w:bookmarkEnd w:id="8"/>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sz w:val="24"/>
          <w:szCs w:val="24"/>
        </w:rPr>
      </w:pPr>
      <w:bookmarkStart w:id="9" w:name="_Hlk127627523"/>
      <w:r>
        <w:rPr>
          <w:rFonts w:ascii="Times New Roman" w:hAnsi="Times New Roman"/>
          <w:b/>
          <w:bCs/>
          <w:sz w:val="24"/>
          <w:szCs w:val="24"/>
        </w:rPr>
        <w:t>KARRIERENBEREICHE</w:t>
      </w:r>
      <w:bookmarkEnd w:id="9"/>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lastRenderedPageBreak/>
        <w:t>Absolventen des Lehrprogramms für Sonderpädagogik können in den Lehrerberatungs- und Forschungszentren des Ministeriums für nationale Bildung und seinen angeschlossenen privaten Bildungseinrichtungen, als Mitglied des Bewertungsteams in der Sonderpädagogik sowie in verschiedenen öffentlichen Einrichtungen arbeiten.</w:t>
      </w: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b/>
          <w:bCs/>
          <w:sz w:val="24"/>
          <w:szCs w:val="24"/>
        </w:rPr>
      </w:pPr>
      <w:r>
        <w:rPr>
          <w:rFonts w:ascii="Times New Roman" w:hAnsi="Times New Roman"/>
          <w:b/>
          <w:bCs/>
          <w:sz w:val="24"/>
          <w:szCs w:val="24"/>
        </w:rPr>
        <w:t>GRUNDAUSBILDUNG / BASIC EDUCATION</w:t>
      </w:r>
    </w:p>
    <w:p w:rsidR="005B7A38" w:rsidRDefault="005B7A38" w:rsidP="005B7A38">
      <w:pPr>
        <w:pStyle w:val="Gvde"/>
        <w:spacing w:line="360" w:lineRule="auto"/>
        <w:rPr>
          <w:rFonts w:ascii="Times New Roman" w:eastAsia="Times New Roman" w:hAnsi="Times New Roman" w:cs="Times New Roman"/>
          <w:b/>
          <w:bCs/>
          <w:sz w:val="24"/>
          <w:szCs w:val="24"/>
        </w:rPr>
      </w:pPr>
      <w:r>
        <w:rPr>
          <w:rFonts w:ascii="Times New Roman" w:hAnsi="Times New Roman"/>
          <w:b/>
          <w:bCs/>
          <w:sz w:val="24"/>
          <w:szCs w:val="24"/>
        </w:rPr>
        <w:t>Vorschulbildung</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Der Fachbereich für Vorschulpädagogi</w:t>
      </w:r>
      <w:r w:rsidR="002315ED">
        <w:rPr>
          <w:rFonts w:ascii="Times New Roman" w:hAnsi="Times New Roman"/>
          <w:sz w:val="24"/>
          <w:szCs w:val="24"/>
        </w:rPr>
        <w:t>k hat sich zum Ziel gesetzt, in</w:t>
      </w:r>
      <w:r>
        <w:rPr>
          <w:rFonts w:ascii="Times New Roman" w:hAnsi="Times New Roman"/>
          <w:sz w:val="24"/>
          <w:szCs w:val="24"/>
        </w:rPr>
        <w:t xml:space="preserve"> seinem 4-jährigen Grundstudium nach zeitgemäßen Ansätzen qualifizierte Lehrkräfte auszubilden.</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 xml:space="preserve">Im Fachbereich Vorschulpädagogik ist die Ausbildungssprache Türkisch. </w:t>
      </w:r>
      <w:r w:rsidR="002315ED">
        <w:rPr>
          <w:rFonts w:ascii="Times New Roman" w:hAnsi="Times New Roman"/>
          <w:sz w:val="24"/>
          <w:szCs w:val="24"/>
        </w:rPr>
        <w:t xml:space="preserve">Das Studium erfolgt nach dem Kurspass-System. </w:t>
      </w:r>
      <w:r>
        <w:rPr>
          <w:rFonts w:ascii="Times New Roman" w:hAnsi="Times New Roman"/>
          <w:sz w:val="24"/>
          <w:szCs w:val="24"/>
        </w:rPr>
        <w:t xml:space="preserve"> Es wird ein relatives Bewertungssystem angewendet.</w:t>
      </w: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b/>
          <w:bCs/>
          <w:sz w:val="24"/>
          <w:szCs w:val="24"/>
        </w:rPr>
        <w:t>KARRIERENBEREICHE</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Absolventen der Abteilung für Vorschulerziehung können beim Ministerium für Nationale Bildung und den ihm angeschlossenen privaten Bildungseinrichtungen unterrichten.</w:t>
      </w: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2315ED" w:rsidP="005B7A38">
      <w:pPr>
        <w:pStyle w:val="Gvde"/>
        <w:spacing w:line="360" w:lineRule="auto"/>
        <w:rPr>
          <w:rFonts w:ascii="Times New Roman" w:eastAsia="Times New Roman" w:hAnsi="Times New Roman" w:cs="Times New Roman"/>
          <w:b/>
          <w:bCs/>
          <w:sz w:val="24"/>
          <w:szCs w:val="24"/>
        </w:rPr>
      </w:pPr>
      <w:r>
        <w:rPr>
          <w:rFonts w:ascii="Times New Roman" w:hAnsi="Times New Roman"/>
          <w:b/>
          <w:bCs/>
          <w:sz w:val="24"/>
          <w:szCs w:val="24"/>
        </w:rPr>
        <w:t>Grundschulpädagogik</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D</w:t>
      </w:r>
      <w:r w:rsidR="002315ED">
        <w:rPr>
          <w:rFonts w:ascii="Times New Roman" w:hAnsi="Times New Roman"/>
          <w:sz w:val="24"/>
          <w:szCs w:val="24"/>
        </w:rPr>
        <w:t>er Fachbereich Grundschulpädagogik hat sich zum Ziel gesetzt, in</w:t>
      </w:r>
      <w:r>
        <w:rPr>
          <w:rFonts w:ascii="Times New Roman" w:hAnsi="Times New Roman"/>
          <w:sz w:val="24"/>
          <w:szCs w:val="24"/>
        </w:rPr>
        <w:t xml:space="preserve"> seinem 4-jährigen Bachelor-Programm nach zeitgemäßen Ansätzen qualifizierte Lehrkräfte auszubilden. </w:t>
      </w:r>
    </w:p>
    <w:p w:rsidR="005B7A38" w:rsidRDefault="005B7A38" w:rsidP="005B7A38">
      <w:pPr>
        <w:pStyle w:val="Gvde"/>
        <w:spacing w:line="360" w:lineRule="auto"/>
        <w:rPr>
          <w:rFonts w:ascii="Times New Roman" w:eastAsia="Times New Roman" w:hAnsi="Times New Roman" w:cs="Times New Roman"/>
          <w:sz w:val="24"/>
          <w:szCs w:val="24"/>
        </w:rPr>
      </w:pPr>
      <w:bookmarkStart w:id="10" w:name="_Hlk127628093"/>
      <w:r>
        <w:rPr>
          <w:rFonts w:ascii="Times New Roman" w:hAnsi="Times New Roman"/>
          <w:sz w:val="24"/>
          <w:szCs w:val="24"/>
        </w:rPr>
        <w:t xml:space="preserve">Im Fachbereich Grundschulbildung ist die Ausbildungssprache Türkisch. </w:t>
      </w:r>
      <w:r w:rsidR="002315ED">
        <w:rPr>
          <w:rFonts w:ascii="Times New Roman" w:hAnsi="Times New Roman"/>
          <w:sz w:val="24"/>
          <w:szCs w:val="24"/>
        </w:rPr>
        <w:t xml:space="preserve">Das Studium erfolgt nach dem Kurspass-System. </w:t>
      </w:r>
      <w:r>
        <w:rPr>
          <w:rFonts w:ascii="Times New Roman" w:hAnsi="Times New Roman"/>
          <w:sz w:val="24"/>
          <w:szCs w:val="24"/>
        </w:rPr>
        <w:t xml:space="preserve"> Es wird ein relatives Bewertungssystem angewendet.</w:t>
      </w:r>
      <w:bookmarkEnd w:id="10"/>
    </w:p>
    <w:p w:rsidR="005B7A38" w:rsidRDefault="005B7A38" w:rsidP="005B7A38">
      <w:pPr>
        <w:pStyle w:val="Gvde"/>
        <w:spacing w:line="360" w:lineRule="auto"/>
        <w:rPr>
          <w:rFonts w:ascii="Times New Roman" w:eastAsia="Times New Roman" w:hAnsi="Times New Roman" w:cs="Times New Roman"/>
          <w:color w:val="FF0000"/>
          <w:sz w:val="24"/>
          <w:szCs w:val="24"/>
        </w:rPr>
      </w:pP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b/>
          <w:bCs/>
          <w:sz w:val="24"/>
          <w:szCs w:val="24"/>
        </w:rPr>
        <w:t>KARRIERENBEREICHE</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Absolventen der Abteilung für Grundschulbildung können beim Ministerium für Nationale Bildung und den ihm angeschlossenen privaten Bildungseinrichtungen unterrichten.</w:t>
      </w: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b/>
          <w:bCs/>
          <w:sz w:val="24"/>
          <w:szCs w:val="24"/>
        </w:rPr>
      </w:pPr>
      <w:r>
        <w:rPr>
          <w:rFonts w:ascii="Times New Roman" w:hAnsi="Times New Roman"/>
          <w:b/>
          <w:bCs/>
          <w:sz w:val="24"/>
          <w:szCs w:val="24"/>
        </w:rPr>
        <w:t>TÜRKISCH UND SOZIALE ERZIEHUNG</w:t>
      </w:r>
    </w:p>
    <w:p w:rsidR="005B7A38" w:rsidRDefault="005B7A38" w:rsidP="005B7A38">
      <w:pPr>
        <w:pStyle w:val="Gvde"/>
        <w:spacing w:line="360" w:lineRule="auto"/>
        <w:rPr>
          <w:rFonts w:ascii="Times New Roman" w:eastAsia="Times New Roman" w:hAnsi="Times New Roman" w:cs="Times New Roman"/>
          <w:b/>
          <w:bCs/>
          <w:sz w:val="24"/>
          <w:szCs w:val="24"/>
        </w:rPr>
      </w:pPr>
      <w:r>
        <w:rPr>
          <w:rFonts w:ascii="Times New Roman" w:hAnsi="Times New Roman"/>
          <w:b/>
          <w:bCs/>
          <w:sz w:val="24"/>
          <w:szCs w:val="24"/>
        </w:rPr>
        <w:t>Didaktik der Landeskunde</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 xml:space="preserve">Der Fachbereich </w:t>
      </w:r>
      <w:bookmarkStart w:id="11" w:name="_Hlk127628105"/>
      <w:r>
        <w:rPr>
          <w:rFonts w:ascii="Times New Roman" w:hAnsi="Times New Roman"/>
          <w:sz w:val="24"/>
          <w:szCs w:val="24"/>
        </w:rPr>
        <w:t xml:space="preserve">Didaktik der Landeskunde </w:t>
      </w:r>
      <w:bookmarkEnd w:id="11"/>
      <w:r w:rsidR="002315ED">
        <w:rPr>
          <w:rFonts w:ascii="Times New Roman" w:hAnsi="Times New Roman"/>
          <w:sz w:val="24"/>
          <w:szCs w:val="24"/>
        </w:rPr>
        <w:t>verfolgt in</w:t>
      </w:r>
      <w:r>
        <w:rPr>
          <w:rFonts w:ascii="Times New Roman" w:hAnsi="Times New Roman"/>
          <w:sz w:val="24"/>
          <w:szCs w:val="24"/>
        </w:rPr>
        <w:t xml:space="preserve"> seinem 4-jäh</w:t>
      </w:r>
      <w:r w:rsidR="002315ED">
        <w:rPr>
          <w:rFonts w:ascii="Times New Roman" w:hAnsi="Times New Roman"/>
          <w:sz w:val="24"/>
          <w:szCs w:val="24"/>
        </w:rPr>
        <w:t>rigen Grundstudium</w:t>
      </w:r>
      <w:r>
        <w:rPr>
          <w:rFonts w:ascii="Times New Roman" w:hAnsi="Times New Roman"/>
          <w:sz w:val="24"/>
          <w:szCs w:val="24"/>
        </w:rPr>
        <w:t xml:space="preserve"> das Ziel, qualifizierte Lehrkräfte nach zeitgemäßen Ansätzen auszubilden.</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 xml:space="preserve">Im Fachbereich Didaktik der Landeskunde ist die Ausbildungssprache Türkisch. </w:t>
      </w:r>
      <w:r w:rsidR="002315ED">
        <w:rPr>
          <w:rFonts w:ascii="Times New Roman" w:hAnsi="Times New Roman"/>
          <w:sz w:val="24"/>
          <w:szCs w:val="24"/>
        </w:rPr>
        <w:t>Das Studium erfolgt nach dem Kurspass-System</w:t>
      </w:r>
      <w:r>
        <w:rPr>
          <w:rFonts w:ascii="Times New Roman" w:hAnsi="Times New Roman"/>
          <w:sz w:val="24"/>
          <w:szCs w:val="24"/>
        </w:rPr>
        <w:t>. Es wird ein relatives Bewertungssystem angewendet.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br/>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b/>
          <w:bCs/>
          <w:sz w:val="24"/>
          <w:szCs w:val="24"/>
        </w:rPr>
        <w:t>KARRIERENBEREICHE</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Absolventen des Fachbereichs Geographiepädagogik können als Lehrer im Ministerium für Nationale Bildung und den ihm angeschlossenen privaten Bildungseinrichtungen, als Experten oder Forscher in Institutionen wie Mineralforschung und -erkundung, staatlichen Wasserwerken, Generaldirektionen für Meteorologie und auf lokaler Ebene arbeiten Verwaltungen, oder sie können als Beamte in verschiedenen öffentlichen Einrichtungen arbeiten.</w:t>
      </w: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b/>
          <w:bCs/>
          <w:sz w:val="24"/>
          <w:szCs w:val="24"/>
        </w:rPr>
      </w:pPr>
    </w:p>
    <w:p w:rsidR="005B7A38" w:rsidRDefault="005B7A38" w:rsidP="005B7A38">
      <w:pPr>
        <w:pStyle w:val="Gvde"/>
        <w:spacing w:line="360" w:lineRule="auto"/>
        <w:rPr>
          <w:rFonts w:ascii="Times New Roman" w:eastAsia="Times New Roman" w:hAnsi="Times New Roman" w:cs="Times New Roman"/>
          <w:b/>
          <w:bCs/>
          <w:sz w:val="24"/>
          <w:szCs w:val="24"/>
        </w:rPr>
      </w:pPr>
      <w:r>
        <w:rPr>
          <w:rFonts w:ascii="Times New Roman" w:hAnsi="Times New Roman"/>
          <w:b/>
          <w:bCs/>
          <w:sz w:val="24"/>
          <w:szCs w:val="24"/>
        </w:rPr>
        <w:t>Didaktik der Sozialkunde</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Der Fachbereich Didaktik der Sozialkunde hat sich zum Zi</w:t>
      </w:r>
      <w:r w:rsidR="002315ED">
        <w:rPr>
          <w:rFonts w:ascii="Times New Roman" w:hAnsi="Times New Roman"/>
          <w:sz w:val="24"/>
          <w:szCs w:val="24"/>
        </w:rPr>
        <w:t>el gesetzt, in</w:t>
      </w:r>
      <w:r>
        <w:rPr>
          <w:rFonts w:ascii="Times New Roman" w:hAnsi="Times New Roman"/>
          <w:sz w:val="24"/>
          <w:szCs w:val="24"/>
        </w:rPr>
        <w:t xml:space="preserve"> seinem 4-jäh</w:t>
      </w:r>
      <w:r w:rsidR="002315ED">
        <w:rPr>
          <w:rFonts w:ascii="Times New Roman" w:hAnsi="Times New Roman"/>
          <w:sz w:val="24"/>
          <w:szCs w:val="24"/>
        </w:rPr>
        <w:t>rigen Grundstudium</w:t>
      </w:r>
      <w:r>
        <w:rPr>
          <w:rFonts w:ascii="Times New Roman" w:hAnsi="Times New Roman"/>
          <w:sz w:val="24"/>
          <w:szCs w:val="24"/>
        </w:rPr>
        <w:t xml:space="preserve"> nach zeitgemäßen Ansätzen qualifizierte Lehrkräfte auszubilden.</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Im Fachbereich Didaktik der Sozialkunde ist die Ausbildungssprache Türkisch</w:t>
      </w:r>
      <w:r w:rsidR="002315ED" w:rsidRPr="002315ED">
        <w:rPr>
          <w:rFonts w:ascii="Times New Roman" w:hAnsi="Times New Roman"/>
          <w:sz w:val="24"/>
          <w:szCs w:val="24"/>
        </w:rPr>
        <w:t xml:space="preserve"> </w:t>
      </w:r>
      <w:r w:rsidR="002315ED">
        <w:rPr>
          <w:rFonts w:ascii="Times New Roman" w:hAnsi="Times New Roman"/>
          <w:sz w:val="24"/>
          <w:szCs w:val="24"/>
        </w:rPr>
        <w:t xml:space="preserve">Das Studium erfolgt nach dem Kurspass-System. </w:t>
      </w:r>
      <w:r>
        <w:rPr>
          <w:rFonts w:ascii="Times New Roman" w:hAnsi="Times New Roman"/>
          <w:sz w:val="24"/>
          <w:szCs w:val="24"/>
        </w:rPr>
        <w:t>Es wird ein relatives Bewertungssystem angewendet.</w:t>
      </w: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b/>
          <w:bCs/>
          <w:sz w:val="24"/>
          <w:szCs w:val="24"/>
        </w:rPr>
        <w:t>KARRIERENBEREICHE</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Absolventen des Fachbereichs Sozialkundepädagogik können als Lehrer im Ministerium für Nationale Bildung und seinen angeschlossenen privaten Bildungseinrichtungen oder als Experte</w:t>
      </w:r>
      <w:r w:rsidR="002315ED">
        <w:rPr>
          <w:rFonts w:ascii="Times New Roman" w:hAnsi="Times New Roman"/>
          <w:sz w:val="24"/>
          <w:szCs w:val="24"/>
        </w:rPr>
        <w:t>n</w:t>
      </w:r>
      <w:r>
        <w:rPr>
          <w:rFonts w:ascii="Times New Roman" w:hAnsi="Times New Roman"/>
          <w:sz w:val="24"/>
          <w:szCs w:val="24"/>
        </w:rPr>
        <w:t xml:space="preserve"> oder Forscher in anderen Einrichtungen arbei</w:t>
      </w:r>
      <w:r w:rsidR="002315ED">
        <w:rPr>
          <w:rFonts w:ascii="Times New Roman" w:hAnsi="Times New Roman"/>
          <w:sz w:val="24"/>
          <w:szCs w:val="24"/>
        </w:rPr>
        <w:t xml:space="preserve">ten, oder sie können als Beamte </w:t>
      </w:r>
      <w:r>
        <w:rPr>
          <w:rFonts w:ascii="Times New Roman" w:hAnsi="Times New Roman"/>
          <w:sz w:val="24"/>
          <w:szCs w:val="24"/>
        </w:rPr>
        <w:t>in verschiedenen öffentlichen Einrichtungen arbeiten.</w:t>
      </w: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b/>
          <w:bCs/>
          <w:sz w:val="24"/>
          <w:szCs w:val="24"/>
        </w:rPr>
      </w:pPr>
    </w:p>
    <w:p w:rsidR="005B7A38" w:rsidRDefault="005B7A38" w:rsidP="005B7A38">
      <w:pPr>
        <w:pStyle w:val="Gvde"/>
        <w:spacing w:line="360" w:lineRule="auto"/>
        <w:rPr>
          <w:rFonts w:ascii="Times New Roman" w:eastAsia="Times New Roman" w:hAnsi="Times New Roman" w:cs="Times New Roman"/>
          <w:b/>
          <w:bCs/>
          <w:sz w:val="24"/>
          <w:szCs w:val="24"/>
        </w:rPr>
      </w:pPr>
    </w:p>
    <w:p w:rsidR="005B7A38" w:rsidRDefault="005B7A38" w:rsidP="005B7A38">
      <w:pPr>
        <w:pStyle w:val="Gvde"/>
        <w:spacing w:line="360" w:lineRule="auto"/>
        <w:rPr>
          <w:rFonts w:ascii="Times New Roman" w:eastAsia="Times New Roman" w:hAnsi="Times New Roman" w:cs="Times New Roman"/>
          <w:b/>
          <w:bCs/>
          <w:sz w:val="24"/>
          <w:szCs w:val="24"/>
        </w:rPr>
      </w:pPr>
      <w:r>
        <w:rPr>
          <w:rFonts w:ascii="Times New Roman" w:hAnsi="Times New Roman"/>
          <w:b/>
          <w:bCs/>
          <w:sz w:val="24"/>
          <w:szCs w:val="24"/>
        </w:rPr>
        <w:t>Didaktik der Geschichte / Geschichtskunde</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 xml:space="preserve">Der Fachbereich </w:t>
      </w:r>
      <w:bookmarkStart w:id="12" w:name="_Hlk127628598"/>
      <w:r>
        <w:rPr>
          <w:rFonts w:ascii="Times New Roman" w:hAnsi="Times New Roman"/>
          <w:sz w:val="24"/>
          <w:szCs w:val="24"/>
        </w:rPr>
        <w:t xml:space="preserve">Didaktik der Geschichtskunde </w:t>
      </w:r>
      <w:bookmarkEnd w:id="12"/>
      <w:r w:rsidR="00EB0656">
        <w:rPr>
          <w:rFonts w:ascii="Times New Roman" w:hAnsi="Times New Roman"/>
          <w:sz w:val="24"/>
          <w:szCs w:val="24"/>
        </w:rPr>
        <w:t xml:space="preserve">hat sich zum Ziel gesetzt, in </w:t>
      </w:r>
      <w:r>
        <w:rPr>
          <w:rFonts w:ascii="Times New Roman" w:hAnsi="Times New Roman"/>
          <w:sz w:val="24"/>
          <w:szCs w:val="24"/>
        </w:rPr>
        <w:t>seinem 4-jährigen Grundstudium nach zeitgemäßen Ansätzen qualifizierte Lehrkräfte auszubilden.</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 xml:space="preserve">Im Fachbereich Geschichtskunde ist die Ausbildungssprache Türkisch. </w:t>
      </w:r>
      <w:r w:rsidR="00EB0656">
        <w:rPr>
          <w:rFonts w:ascii="Times New Roman" w:hAnsi="Times New Roman"/>
          <w:sz w:val="24"/>
          <w:szCs w:val="24"/>
        </w:rPr>
        <w:t>Das Studium erfolgt nach dem Kurspass-System.</w:t>
      </w:r>
      <w:r>
        <w:rPr>
          <w:rFonts w:ascii="Times New Roman" w:hAnsi="Times New Roman"/>
          <w:sz w:val="24"/>
          <w:szCs w:val="24"/>
        </w:rPr>
        <w:t xml:space="preserve"> Es wird ein relatives Bewertungssystem angewendet.</w:t>
      </w: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b/>
          <w:bCs/>
          <w:sz w:val="24"/>
          <w:szCs w:val="24"/>
        </w:rPr>
        <w:t>KARRIERENBEREICHE</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lastRenderedPageBreak/>
        <w:t>Absolventen des Fachbereichs Geschichtskunde können als Lehrer, Spezialisten oder Forscher in Institutionen wie dem Ministerium für Nationale Bildung und den angeschlossenen privaten Bildungseinrichtungen, Archiven, Museen und Bibliotheken oder als Beamte in verschiedenen öffentlichen Einrichtungen arbeiten.</w:t>
      </w: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b/>
          <w:bCs/>
          <w:sz w:val="24"/>
          <w:szCs w:val="24"/>
        </w:rPr>
      </w:pPr>
      <w:r>
        <w:rPr>
          <w:rFonts w:ascii="Times New Roman" w:hAnsi="Times New Roman"/>
          <w:b/>
          <w:bCs/>
          <w:sz w:val="24"/>
          <w:szCs w:val="24"/>
        </w:rPr>
        <w:t>Didaktik der türkischen Sprache und Literatur</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Der Fachbereich Didaktik der türkische</w:t>
      </w:r>
      <w:r w:rsidR="00EB0656">
        <w:rPr>
          <w:rFonts w:ascii="Times New Roman" w:hAnsi="Times New Roman"/>
          <w:sz w:val="24"/>
          <w:szCs w:val="24"/>
        </w:rPr>
        <w:t>n</w:t>
      </w:r>
      <w:r>
        <w:rPr>
          <w:rFonts w:ascii="Times New Roman" w:hAnsi="Times New Roman"/>
          <w:sz w:val="24"/>
          <w:szCs w:val="24"/>
        </w:rPr>
        <w:t xml:space="preserve"> Sprache und Literatur zielt dar</w:t>
      </w:r>
      <w:r w:rsidR="00EB0656">
        <w:rPr>
          <w:rFonts w:ascii="Times New Roman" w:hAnsi="Times New Roman"/>
          <w:sz w:val="24"/>
          <w:szCs w:val="24"/>
        </w:rPr>
        <w:t>auf ab, qualifizierte Lehrer in</w:t>
      </w:r>
      <w:r>
        <w:rPr>
          <w:rFonts w:ascii="Times New Roman" w:hAnsi="Times New Roman"/>
          <w:sz w:val="24"/>
          <w:szCs w:val="24"/>
        </w:rPr>
        <w:t xml:space="preserve"> seinem 4-jährigen Grundstudium auf der Grundlage zeitgemäßer Ansätze auszubilden.</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Im Fachbereich Didaktik der türkischen Sprache und Literatur ist die Ausbildungssprache Türkisch.</w:t>
      </w:r>
    </w:p>
    <w:p w:rsidR="005B7A38" w:rsidRDefault="00EB0656"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 xml:space="preserve">Das Studium erfolgt nach dem Kurspass-System. </w:t>
      </w:r>
      <w:r w:rsidR="005B7A38">
        <w:rPr>
          <w:rFonts w:ascii="Times New Roman" w:hAnsi="Times New Roman"/>
          <w:sz w:val="24"/>
          <w:szCs w:val="24"/>
        </w:rPr>
        <w:t xml:space="preserve"> Es wird ein relatives Bewertungssystem angewendet.</w:t>
      </w: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b/>
          <w:bCs/>
          <w:sz w:val="24"/>
          <w:szCs w:val="24"/>
        </w:rPr>
        <w:t>KARRIERENBEREICHE</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 xml:space="preserve">Absolventen der Abteilung </w:t>
      </w:r>
      <w:r>
        <w:rPr>
          <w:rFonts w:ascii="Times New Roman" w:hAnsi="Times New Roman"/>
          <w:i/>
          <w:iCs/>
          <w:sz w:val="24"/>
          <w:szCs w:val="24"/>
        </w:rPr>
        <w:t>Didaktik der türkischen Sprache und Literatur</w:t>
      </w:r>
      <w:r>
        <w:rPr>
          <w:rFonts w:ascii="Times New Roman" w:hAnsi="Times New Roman"/>
          <w:sz w:val="24"/>
          <w:szCs w:val="24"/>
        </w:rPr>
        <w:t xml:space="preserve"> können als Lehrer im Ministerium für nationale Bildung und mit ihm verbundene</w:t>
      </w:r>
      <w:r w:rsidR="00EB0656">
        <w:rPr>
          <w:rFonts w:ascii="Times New Roman" w:hAnsi="Times New Roman"/>
          <w:sz w:val="24"/>
          <w:szCs w:val="24"/>
        </w:rPr>
        <w:t>n</w:t>
      </w:r>
      <w:r>
        <w:rPr>
          <w:rFonts w:ascii="Times New Roman" w:hAnsi="Times New Roman"/>
          <w:sz w:val="24"/>
          <w:szCs w:val="24"/>
        </w:rPr>
        <w:t xml:space="preserve"> private</w:t>
      </w:r>
      <w:r w:rsidR="00EB0656">
        <w:rPr>
          <w:rFonts w:ascii="Times New Roman" w:hAnsi="Times New Roman"/>
          <w:sz w:val="24"/>
          <w:szCs w:val="24"/>
        </w:rPr>
        <w:t>n</w:t>
      </w:r>
      <w:r>
        <w:rPr>
          <w:rFonts w:ascii="Times New Roman" w:hAnsi="Times New Roman"/>
          <w:sz w:val="24"/>
          <w:szCs w:val="24"/>
        </w:rPr>
        <w:t xml:space="preserve"> Bildungseinrichtungen oder als Experte</w:t>
      </w:r>
      <w:r w:rsidR="00EB0656">
        <w:rPr>
          <w:rFonts w:ascii="Times New Roman" w:hAnsi="Times New Roman"/>
          <w:sz w:val="24"/>
          <w:szCs w:val="24"/>
        </w:rPr>
        <w:t>n</w:t>
      </w:r>
      <w:r>
        <w:rPr>
          <w:rFonts w:ascii="Times New Roman" w:hAnsi="Times New Roman"/>
          <w:sz w:val="24"/>
          <w:szCs w:val="24"/>
        </w:rPr>
        <w:t>, Forscher oder Beamte in öffentlichen Einrichtungen in verschiedenen Bereichen wie Archive</w:t>
      </w:r>
      <w:r w:rsidR="00EB0656">
        <w:rPr>
          <w:rFonts w:ascii="Times New Roman" w:hAnsi="Times New Roman"/>
          <w:sz w:val="24"/>
          <w:szCs w:val="24"/>
        </w:rPr>
        <w:t>n</w:t>
      </w:r>
      <w:r>
        <w:rPr>
          <w:rFonts w:ascii="Times New Roman" w:hAnsi="Times New Roman"/>
          <w:sz w:val="24"/>
          <w:szCs w:val="24"/>
        </w:rPr>
        <w:t>, Museen, Bibliotheken, TRT, Radios arbeiten.</w:t>
      </w: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b/>
          <w:bCs/>
          <w:sz w:val="24"/>
          <w:szCs w:val="24"/>
        </w:rPr>
      </w:pPr>
      <w:r>
        <w:rPr>
          <w:rFonts w:ascii="Times New Roman" w:hAnsi="Times New Roman"/>
          <w:b/>
          <w:bCs/>
          <w:sz w:val="24"/>
          <w:szCs w:val="24"/>
        </w:rPr>
        <w:t>Türkische Sprachausbildung</w:t>
      </w:r>
    </w:p>
    <w:p w:rsidR="005B7A38" w:rsidRDefault="00EB0656"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Der Fachbereich</w:t>
      </w:r>
      <w:r w:rsidR="005B7A38">
        <w:rPr>
          <w:rFonts w:ascii="Times New Roman" w:hAnsi="Times New Roman"/>
          <w:sz w:val="24"/>
          <w:szCs w:val="24"/>
        </w:rPr>
        <w:t xml:space="preserve"> Türkische Sprachausbildung zielt dar</w:t>
      </w:r>
      <w:r>
        <w:rPr>
          <w:rFonts w:ascii="Times New Roman" w:hAnsi="Times New Roman"/>
          <w:sz w:val="24"/>
          <w:szCs w:val="24"/>
        </w:rPr>
        <w:t>auf ab, qualifizierte Lehrer in</w:t>
      </w:r>
      <w:r w:rsidR="005B7A38">
        <w:rPr>
          <w:rFonts w:ascii="Times New Roman" w:hAnsi="Times New Roman"/>
          <w:sz w:val="24"/>
          <w:szCs w:val="24"/>
        </w:rPr>
        <w:t xml:space="preserve"> s</w:t>
      </w:r>
      <w:r>
        <w:rPr>
          <w:rFonts w:ascii="Times New Roman" w:hAnsi="Times New Roman"/>
          <w:sz w:val="24"/>
          <w:szCs w:val="24"/>
        </w:rPr>
        <w:t>einem 4-jährigen Grundstudium</w:t>
      </w:r>
      <w:r w:rsidR="005B7A38">
        <w:rPr>
          <w:rFonts w:ascii="Times New Roman" w:hAnsi="Times New Roman"/>
          <w:sz w:val="24"/>
          <w:szCs w:val="24"/>
        </w:rPr>
        <w:t xml:space="preserve"> auf der Grundlage zeitgemäßer Ansätze auszubilden.</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Im Fachbereich Türkische Sprachausbildung ist die Ausbildungssprache Türkisch.</w:t>
      </w:r>
    </w:p>
    <w:p w:rsidR="005B7A38" w:rsidRDefault="00EB0656"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Das Studium erfolgt nach dem Kurspass-System</w:t>
      </w:r>
      <w:r w:rsidR="005B7A38">
        <w:rPr>
          <w:rFonts w:ascii="Times New Roman" w:hAnsi="Times New Roman"/>
          <w:sz w:val="24"/>
          <w:szCs w:val="24"/>
        </w:rPr>
        <w:t>. Es wird ein relatives Bewertungssystem angewendet.</w:t>
      </w: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b/>
          <w:bCs/>
          <w:sz w:val="24"/>
          <w:szCs w:val="24"/>
        </w:rPr>
        <w:t>KARRIERENBEREICHE</w:t>
      </w:r>
    </w:p>
    <w:p w:rsidR="005B7A38" w:rsidRDefault="00EB0656"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Absolventen des Fachbereichs</w:t>
      </w:r>
      <w:r w:rsidR="005B7A38">
        <w:rPr>
          <w:rFonts w:ascii="Times New Roman" w:hAnsi="Times New Roman"/>
          <w:sz w:val="24"/>
          <w:szCs w:val="24"/>
        </w:rPr>
        <w:t xml:space="preserve"> Türkische Sprachausbildung können als Lehrer, Experten oder Forscher in Institutionen wie dem Ministerium für nationale Bildung und damit verbundenen privaten Bildungseinrichtungen, Archiven, Museen, Bibliotheken, TRT und Radios oder auch in verschiedenen öffentlichen Einrichtungen arbeiten.</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lastRenderedPageBreak/>
        <w:t>Außerdem ist in den letzten Jahren ein großes Beschäftigungsfeld im Bereich „Türkischunterricht für Ausländer“ entstanden. Entsprechend können unsere Absolventen auch im In- und Ausland Türkisch unterrichten.</w:t>
      </w: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b/>
          <w:bCs/>
          <w:sz w:val="24"/>
          <w:szCs w:val="24"/>
        </w:rPr>
      </w:pPr>
      <w:r>
        <w:rPr>
          <w:rFonts w:ascii="Times New Roman" w:hAnsi="Times New Roman"/>
          <w:b/>
          <w:bCs/>
          <w:sz w:val="24"/>
          <w:szCs w:val="24"/>
        </w:rPr>
        <w:t>FREMDSPRACHENUNTERRICHT</w:t>
      </w:r>
    </w:p>
    <w:p w:rsidR="005B7A38" w:rsidRDefault="00EB0656" w:rsidP="005B7A38">
      <w:pPr>
        <w:pStyle w:val="Gvde"/>
        <w:spacing w:line="360" w:lineRule="auto"/>
        <w:rPr>
          <w:rFonts w:ascii="Times New Roman" w:eastAsia="Times New Roman" w:hAnsi="Times New Roman" w:cs="Times New Roman"/>
          <w:b/>
          <w:bCs/>
          <w:sz w:val="24"/>
          <w:szCs w:val="24"/>
        </w:rPr>
      </w:pPr>
      <w:r>
        <w:rPr>
          <w:rFonts w:ascii="Times New Roman" w:hAnsi="Times New Roman"/>
          <w:b/>
          <w:bCs/>
          <w:sz w:val="24"/>
          <w:szCs w:val="24"/>
        </w:rPr>
        <w:t xml:space="preserve">Der Fachbereich </w:t>
      </w:r>
      <w:r w:rsidR="005B7A38">
        <w:rPr>
          <w:rFonts w:ascii="Times New Roman" w:hAnsi="Times New Roman"/>
          <w:b/>
          <w:bCs/>
          <w:sz w:val="24"/>
          <w:szCs w:val="24"/>
        </w:rPr>
        <w:t>Deutsch auf Lehramt</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Der F</w:t>
      </w:r>
      <w:r w:rsidR="00EB0656">
        <w:rPr>
          <w:rFonts w:ascii="Times New Roman" w:hAnsi="Times New Roman"/>
          <w:sz w:val="24"/>
          <w:szCs w:val="24"/>
        </w:rPr>
        <w:t>achbereich Deutsch auf Lehramt verfolgt in</w:t>
      </w:r>
      <w:r>
        <w:rPr>
          <w:rFonts w:ascii="Times New Roman" w:hAnsi="Times New Roman"/>
          <w:sz w:val="24"/>
          <w:szCs w:val="24"/>
        </w:rPr>
        <w:t xml:space="preserve"> seinem 4-jäh</w:t>
      </w:r>
      <w:r w:rsidR="00EB0656">
        <w:rPr>
          <w:rFonts w:ascii="Times New Roman" w:hAnsi="Times New Roman"/>
          <w:sz w:val="24"/>
          <w:szCs w:val="24"/>
        </w:rPr>
        <w:t>rigen Grundstudium</w:t>
      </w:r>
      <w:r>
        <w:rPr>
          <w:rFonts w:ascii="Times New Roman" w:hAnsi="Times New Roman"/>
          <w:sz w:val="24"/>
          <w:szCs w:val="24"/>
        </w:rPr>
        <w:t xml:space="preserve"> das Ziel, qualifizierte Lehrkräfte nach zeitgemäßen Ansätzen auszubilden.</w:t>
      </w:r>
    </w:p>
    <w:p w:rsidR="005B7A38" w:rsidRDefault="00EB0656"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Im Fachbereich</w:t>
      </w:r>
      <w:r w:rsidR="005B7A38">
        <w:rPr>
          <w:rFonts w:ascii="Times New Roman" w:hAnsi="Times New Roman"/>
          <w:sz w:val="24"/>
          <w:szCs w:val="24"/>
        </w:rPr>
        <w:t xml:space="preserve"> </w:t>
      </w:r>
      <w:bookmarkStart w:id="13" w:name="_Hlk127630242"/>
      <w:r w:rsidR="005B7A38">
        <w:rPr>
          <w:rFonts w:ascii="Times New Roman" w:hAnsi="Times New Roman"/>
          <w:sz w:val="24"/>
          <w:szCs w:val="24"/>
        </w:rPr>
        <w:t xml:space="preserve">Deutsch auf Lehramt </w:t>
      </w:r>
      <w:bookmarkEnd w:id="13"/>
      <w:r w:rsidR="005B7A38">
        <w:rPr>
          <w:rFonts w:ascii="Times New Roman" w:hAnsi="Times New Roman"/>
          <w:sz w:val="24"/>
          <w:szCs w:val="24"/>
        </w:rPr>
        <w:t>wird in Deutsch unterrichtet.</w:t>
      </w:r>
    </w:p>
    <w:p w:rsidR="005B7A38" w:rsidRDefault="005B7A38" w:rsidP="005B7A38">
      <w:pPr>
        <w:pStyle w:val="Gvde"/>
        <w:spacing w:line="360" w:lineRule="auto"/>
        <w:rPr>
          <w:rFonts w:ascii="Times New Roman" w:eastAsia="Times New Roman" w:hAnsi="Times New Roman" w:cs="Times New Roman"/>
          <w:color w:val="FF0000"/>
          <w:sz w:val="24"/>
          <w:szCs w:val="24"/>
        </w:rPr>
      </w:pPr>
      <w:r>
        <w:rPr>
          <w:rFonts w:ascii="Times New Roman" w:hAnsi="Times New Roman"/>
          <w:sz w:val="24"/>
          <w:szCs w:val="24"/>
        </w:rPr>
        <w:t xml:space="preserve">Ein 1-jähriges Deutsch-Vorbereitungsprogramm ist obligatorisch. </w:t>
      </w:r>
      <w:r w:rsidR="00EB0656">
        <w:rPr>
          <w:rFonts w:ascii="Times New Roman" w:hAnsi="Times New Roman"/>
          <w:sz w:val="24"/>
          <w:szCs w:val="24"/>
        </w:rPr>
        <w:t>Das Studium erfolgt nach dem Kurspass-System.</w:t>
      </w:r>
      <w:r>
        <w:rPr>
          <w:rFonts w:ascii="Times New Roman" w:hAnsi="Times New Roman"/>
          <w:sz w:val="24"/>
          <w:szCs w:val="24"/>
        </w:rPr>
        <w:t xml:space="preserve"> Es wird ein relatives Bewertungssystem angewendet.</w:t>
      </w: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sz w:val="24"/>
          <w:szCs w:val="24"/>
        </w:rPr>
      </w:pPr>
      <w:bookmarkStart w:id="14" w:name="_Hlk127630392"/>
      <w:r>
        <w:rPr>
          <w:rFonts w:ascii="Times New Roman" w:hAnsi="Times New Roman"/>
          <w:b/>
          <w:bCs/>
          <w:sz w:val="24"/>
          <w:szCs w:val="24"/>
        </w:rPr>
        <w:t>KARRIERENBEREICHE</w:t>
      </w:r>
      <w:bookmarkEnd w:id="14"/>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Absolventen des Fachbereichs Deutsch auf Lehramt können als Lehrer, Experten oder Forscher in Institutionen wie dem Ministerium für nationale Bildung und privaten Bildungseinrichtungen, Archiven, Museen, Bibliotheken oder als Beamte in verschiedenen staatlichen Institutionen arbeiten.</w:t>
      </w: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EB0656" w:rsidP="005B7A38">
      <w:pPr>
        <w:pStyle w:val="Gvde"/>
        <w:spacing w:line="360" w:lineRule="auto"/>
        <w:rPr>
          <w:rFonts w:ascii="Times New Roman" w:eastAsia="Times New Roman" w:hAnsi="Times New Roman" w:cs="Times New Roman"/>
          <w:b/>
          <w:bCs/>
          <w:sz w:val="24"/>
          <w:szCs w:val="24"/>
        </w:rPr>
      </w:pPr>
      <w:r>
        <w:rPr>
          <w:rFonts w:ascii="Times New Roman" w:hAnsi="Times New Roman"/>
          <w:b/>
          <w:bCs/>
          <w:sz w:val="24"/>
          <w:szCs w:val="24"/>
        </w:rPr>
        <w:t>Der Fachbereich</w:t>
      </w:r>
      <w:r w:rsidR="005B7A38">
        <w:rPr>
          <w:rFonts w:ascii="Times New Roman" w:hAnsi="Times New Roman"/>
          <w:b/>
          <w:bCs/>
          <w:sz w:val="24"/>
          <w:szCs w:val="24"/>
        </w:rPr>
        <w:t xml:space="preserve"> </w:t>
      </w:r>
      <w:bookmarkStart w:id="15" w:name="_Hlk127630367"/>
      <w:r w:rsidR="005B7A38">
        <w:rPr>
          <w:rFonts w:ascii="Times New Roman" w:hAnsi="Times New Roman"/>
          <w:b/>
          <w:bCs/>
          <w:sz w:val="24"/>
          <w:szCs w:val="24"/>
        </w:rPr>
        <w:t>Französisch auf Lehramt</w:t>
      </w:r>
      <w:bookmarkEnd w:id="15"/>
    </w:p>
    <w:p w:rsidR="005B7A38" w:rsidRDefault="00EB0656"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Der Fachbereich</w:t>
      </w:r>
      <w:r w:rsidR="005B7A38">
        <w:rPr>
          <w:rFonts w:ascii="Times New Roman" w:hAnsi="Times New Roman"/>
          <w:sz w:val="24"/>
          <w:szCs w:val="24"/>
        </w:rPr>
        <w:t xml:space="preserve"> Französisch auf Lehramt zielt dar</w:t>
      </w:r>
      <w:r>
        <w:rPr>
          <w:rFonts w:ascii="Times New Roman" w:hAnsi="Times New Roman"/>
          <w:sz w:val="24"/>
          <w:szCs w:val="24"/>
        </w:rPr>
        <w:t>auf ab, qualifizierte Lehrer in</w:t>
      </w:r>
      <w:r w:rsidR="005B7A38">
        <w:rPr>
          <w:rFonts w:ascii="Times New Roman" w:hAnsi="Times New Roman"/>
          <w:sz w:val="24"/>
          <w:szCs w:val="24"/>
        </w:rPr>
        <w:t xml:space="preserve"> sei</w:t>
      </w:r>
      <w:r>
        <w:rPr>
          <w:rFonts w:ascii="Times New Roman" w:hAnsi="Times New Roman"/>
          <w:sz w:val="24"/>
          <w:szCs w:val="24"/>
        </w:rPr>
        <w:t>nem 4-jährigen Grundstudium</w:t>
      </w:r>
      <w:r w:rsidR="005B7A38">
        <w:rPr>
          <w:rFonts w:ascii="Times New Roman" w:hAnsi="Times New Roman"/>
          <w:sz w:val="24"/>
          <w:szCs w:val="24"/>
        </w:rPr>
        <w:t xml:space="preserve"> auf der Grundlage zeitgemäßer Ansätze auszubilden.</w:t>
      </w:r>
    </w:p>
    <w:p w:rsidR="005B7A38" w:rsidRDefault="00EB0656"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Im Fachbereich</w:t>
      </w:r>
      <w:r w:rsidR="005B7A38">
        <w:rPr>
          <w:rFonts w:ascii="Times New Roman" w:hAnsi="Times New Roman"/>
          <w:sz w:val="24"/>
          <w:szCs w:val="24"/>
        </w:rPr>
        <w:t xml:space="preserve"> Französisch auf Lehramt wird in Französisch unterrichtet.</w:t>
      </w:r>
    </w:p>
    <w:p w:rsidR="005B7A38" w:rsidRDefault="005B7A38" w:rsidP="005B7A38">
      <w:pPr>
        <w:pStyle w:val="Gvde"/>
        <w:spacing w:line="360" w:lineRule="auto"/>
        <w:rPr>
          <w:rFonts w:ascii="Times New Roman" w:eastAsia="Times New Roman" w:hAnsi="Times New Roman" w:cs="Times New Roman"/>
          <w:color w:val="FF0000"/>
          <w:sz w:val="24"/>
          <w:szCs w:val="24"/>
        </w:rPr>
      </w:pPr>
      <w:r>
        <w:rPr>
          <w:rFonts w:ascii="Times New Roman" w:hAnsi="Times New Roman"/>
          <w:sz w:val="24"/>
          <w:szCs w:val="24"/>
        </w:rPr>
        <w:t xml:space="preserve">Ein 1-jähriges Französisch-Vorbereitungsprogramm ist obligatorisch. </w:t>
      </w:r>
      <w:r w:rsidR="00EB0656">
        <w:rPr>
          <w:rFonts w:ascii="Times New Roman" w:hAnsi="Times New Roman"/>
          <w:sz w:val="24"/>
          <w:szCs w:val="24"/>
        </w:rPr>
        <w:t xml:space="preserve">Das Studium erfolgt nach dem Kurspass-System. </w:t>
      </w:r>
      <w:r>
        <w:rPr>
          <w:rFonts w:ascii="Times New Roman" w:hAnsi="Times New Roman"/>
          <w:sz w:val="24"/>
          <w:szCs w:val="24"/>
        </w:rPr>
        <w:t>Es wird ein relatives Bewertungssystem angewendet.</w:t>
      </w: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b/>
          <w:bCs/>
          <w:sz w:val="24"/>
          <w:szCs w:val="24"/>
        </w:rPr>
        <w:t>KARRIERENBEREICHE</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Absolventen des Fachbereic</w:t>
      </w:r>
      <w:r w:rsidR="00EB0656">
        <w:rPr>
          <w:rFonts w:ascii="Times New Roman" w:hAnsi="Times New Roman"/>
          <w:sz w:val="24"/>
          <w:szCs w:val="24"/>
        </w:rPr>
        <w:t>hs Französisch auf Lehramt</w:t>
      </w:r>
      <w:r>
        <w:rPr>
          <w:rFonts w:ascii="Times New Roman" w:hAnsi="Times New Roman"/>
          <w:sz w:val="24"/>
          <w:szCs w:val="24"/>
        </w:rPr>
        <w:t xml:space="preserve"> können als Lehrkräfte beim Ministerium für nationale Bildung und den ihm angeschlossenen privaten Bildungseinrichtungen sowie als Dozenten an Universitäten arbeiten.</w:t>
      </w:r>
    </w:p>
    <w:p w:rsidR="005B7A38" w:rsidRDefault="00EB0656" w:rsidP="005B7A38">
      <w:pPr>
        <w:pStyle w:val="Gvde"/>
        <w:spacing w:line="360" w:lineRule="auto"/>
        <w:rPr>
          <w:rFonts w:ascii="Times New Roman" w:eastAsia="Times New Roman" w:hAnsi="Times New Roman" w:cs="Times New Roman"/>
          <w:b/>
          <w:bCs/>
          <w:sz w:val="24"/>
          <w:szCs w:val="24"/>
        </w:rPr>
      </w:pPr>
      <w:r>
        <w:rPr>
          <w:rFonts w:ascii="Times New Roman" w:hAnsi="Times New Roman"/>
          <w:b/>
          <w:bCs/>
          <w:sz w:val="24"/>
          <w:szCs w:val="24"/>
        </w:rPr>
        <w:t>Der Fachbereich</w:t>
      </w:r>
      <w:r w:rsidR="005B7A38">
        <w:rPr>
          <w:rFonts w:ascii="Times New Roman" w:hAnsi="Times New Roman"/>
          <w:b/>
          <w:bCs/>
          <w:sz w:val="24"/>
          <w:szCs w:val="24"/>
        </w:rPr>
        <w:t xml:space="preserve"> Englisch auf Lehramt</w:t>
      </w:r>
    </w:p>
    <w:p w:rsidR="005B7A38" w:rsidRDefault="00EB0656"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lastRenderedPageBreak/>
        <w:t>Der Fachbereich</w:t>
      </w:r>
      <w:r w:rsidR="005B7A38">
        <w:rPr>
          <w:rFonts w:ascii="Times New Roman" w:hAnsi="Times New Roman"/>
          <w:sz w:val="24"/>
          <w:szCs w:val="24"/>
        </w:rPr>
        <w:t xml:space="preserve"> Englisch auf Lehramt zielt da</w:t>
      </w:r>
      <w:r>
        <w:rPr>
          <w:rFonts w:ascii="Times New Roman" w:hAnsi="Times New Roman"/>
          <w:sz w:val="24"/>
          <w:szCs w:val="24"/>
        </w:rPr>
        <w:t>rauf ab, qualifizierte Lehrer in</w:t>
      </w:r>
      <w:r w:rsidR="005B7A38">
        <w:rPr>
          <w:rFonts w:ascii="Times New Roman" w:hAnsi="Times New Roman"/>
          <w:sz w:val="24"/>
          <w:szCs w:val="24"/>
        </w:rPr>
        <w:t xml:space="preserve"> sei</w:t>
      </w:r>
      <w:r>
        <w:rPr>
          <w:rFonts w:ascii="Times New Roman" w:hAnsi="Times New Roman"/>
          <w:sz w:val="24"/>
          <w:szCs w:val="24"/>
        </w:rPr>
        <w:t>nem 4-jährigen Grundstudium</w:t>
      </w:r>
      <w:r w:rsidR="005B7A38">
        <w:rPr>
          <w:rFonts w:ascii="Times New Roman" w:hAnsi="Times New Roman"/>
          <w:sz w:val="24"/>
          <w:szCs w:val="24"/>
        </w:rPr>
        <w:t xml:space="preserve"> auf der Grundlage zeitgemäßer Ansätze auszubilden.</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Im Department Englisch auf Lehramt wird in Englisch unterrichtet.</w:t>
      </w:r>
    </w:p>
    <w:p w:rsidR="005B7A38" w:rsidRDefault="005B7A38" w:rsidP="005B7A38">
      <w:pPr>
        <w:pStyle w:val="Gvde"/>
        <w:spacing w:line="360" w:lineRule="auto"/>
        <w:rPr>
          <w:rFonts w:ascii="Times New Roman" w:eastAsia="Times New Roman" w:hAnsi="Times New Roman" w:cs="Times New Roman"/>
          <w:color w:val="FF0000"/>
          <w:sz w:val="24"/>
          <w:szCs w:val="24"/>
        </w:rPr>
      </w:pPr>
      <w:r>
        <w:rPr>
          <w:rFonts w:ascii="Times New Roman" w:hAnsi="Times New Roman"/>
          <w:sz w:val="24"/>
          <w:szCs w:val="24"/>
        </w:rPr>
        <w:t xml:space="preserve">Ein 1-jähriges Englisch-Vorbereitungsprogramm ist obligatorisch. </w:t>
      </w:r>
      <w:r w:rsidR="00EB0656">
        <w:rPr>
          <w:rFonts w:ascii="Times New Roman" w:hAnsi="Times New Roman"/>
          <w:sz w:val="24"/>
          <w:szCs w:val="24"/>
        </w:rPr>
        <w:t xml:space="preserve">Das Studium erfolgt nach dem Kurspass-System. </w:t>
      </w:r>
      <w:r>
        <w:rPr>
          <w:rFonts w:ascii="Times New Roman" w:hAnsi="Times New Roman"/>
          <w:sz w:val="24"/>
          <w:szCs w:val="24"/>
        </w:rPr>
        <w:t>Es wird ein relatives Bewertungssystem angewendet.</w:t>
      </w: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b/>
          <w:bCs/>
          <w:sz w:val="24"/>
          <w:szCs w:val="24"/>
        </w:rPr>
        <w:t>KARRIERENBEREICHE</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Absolventen des F</w:t>
      </w:r>
      <w:r w:rsidR="00EB0656">
        <w:rPr>
          <w:rFonts w:ascii="Times New Roman" w:hAnsi="Times New Roman"/>
          <w:sz w:val="24"/>
          <w:szCs w:val="24"/>
        </w:rPr>
        <w:t>achbereichs Englisch auf Lehramt</w:t>
      </w:r>
      <w:r>
        <w:rPr>
          <w:rFonts w:ascii="Times New Roman" w:hAnsi="Times New Roman"/>
          <w:sz w:val="24"/>
          <w:szCs w:val="24"/>
        </w:rPr>
        <w:t xml:space="preserve"> können als Lehrkräfte beim Ministerium für nationale Bildung und den ihm angeschlossenen privaten Bildungseinrichtungen sowie als Dozenten an Universitäten arbeiten.</w:t>
      </w: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bCs/>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bCs/>
          <w:sz w:val="24"/>
          <w:szCs w:val="24"/>
        </w:rPr>
      </w:pPr>
      <w:r>
        <w:rPr>
          <w:rFonts w:ascii="Times New Roman" w:hAnsi="Times New Roman"/>
          <w:b/>
          <w:bCs/>
          <w:sz w:val="24"/>
          <w:szCs w:val="24"/>
          <w:lang w:val="en-US"/>
        </w:rPr>
        <w:t>ABTEILUNG F</w:t>
      </w:r>
      <w:r>
        <w:rPr>
          <w:rFonts w:ascii="Times New Roman" w:hAnsi="Times New Roman"/>
          <w:b/>
          <w:bCs/>
          <w:sz w:val="24"/>
          <w:szCs w:val="24"/>
        </w:rPr>
        <w:t>Ü</w:t>
      </w:r>
      <w:r>
        <w:rPr>
          <w:rFonts w:ascii="Times New Roman" w:hAnsi="Times New Roman"/>
          <w:b/>
          <w:bCs/>
          <w:sz w:val="24"/>
          <w:szCs w:val="24"/>
          <w:lang w:val="da-DK"/>
        </w:rPr>
        <w:t>R BILDENDE KUNST</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bCs/>
          <w:sz w:val="24"/>
          <w:szCs w:val="24"/>
        </w:rPr>
      </w:pPr>
      <w:r>
        <w:rPr>
          <w:rFonts w:ascii="Times New Roman" w:hAnsi="Times New Roman"/>
          <w:b/>
          <w:bCs/>
          <w:sz w:val="24"/>
          <w:szCs w:val="24"/>
        </w:rPr>
        <w:t>Malerei und Kunsterziehung</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 xml:space="preserve">Der Studiengang Malerei und Kunsterziehung zielt in einem vierjährigen Grundstudium, das auf </w:t>
      </w:r>
      <w:proofErr w:type="spellStart"/>
      <w:r>
        <w:rPr>
          <w:rFonts w:ascii="Times New Roman" w:hAnsi="Times New Roman"/>
          <w:sz w:val="24"/>
          <w:szCs w:val="24"/>
        </w:rPr>
        <w:t>zeitgen</w:t>
      </w:r>
      <w:proofErr w:type="spellEnd"/>
      <w:r>
        <w:rPr>
          <w:rFonts w:ascii="Times New Roman" w:hAnsi="Times New Roman"/>
          <w:sz w:val="24"/>
          <w:szCs w:val="24"/>
          <w:lang w:val="sv-SE"/>
        </w:rPr>
        <w:t>ö</w:t>
      </w:r>
      <w:proofErr w:type="spellStart"/>
      <w:r>
        <w:rPr>
          <w:rFonts w:ascii="Times New Roman" w:hAnsi="Times New Roman"/>
          <w:sz w:val="24"/>
          <w:szCs w:val="24"/>
        </w:rPr>
        <w:t>ssischen</w:t>
      </w:r>
      <w:proofErr w:type="spellEnd"/>
      <w:r>
        <w:rPr>
          <w:rFonts w:ascii="Times New Roman" w:hAnsi="Times New Roman"/>
          <w:sz w:val="24"/>
          <w:szCs w:val="24"/>
        </w:rPr>
        <w:t xml:space="preserve"> Ansätzen beruht, darauf ab, qualifizierte Lehrer auszubilden.</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 xml:space="preserve">In der Abteilung für Malerei und Kunsterziehung wird der Unterricht in türkischer Sprache erteilt. </w:t>
      </w:r>
      <w:r w:rsidR="00EB0656">
        <w:rPr>
          <w:rFonts w:ascii="Times New Roman" w:hAnsi="Times New Roman"/>
          <w:sz w:val="24"/>
          <w:szCs w:val="24"/>
        </w:rPr>
        <w:t xml:space="preserve">Das Studium erfolgt nach dem Kurspass-System. </w:t>
      </w:r>
      <w:r>
        <w:rPr>
          <w:rFonts w:ascii="Times New Roman" w:hAnsi="Times New Roman"/>
          <w:sz w:val="24"/>
          <w:szCs w:val="24"/>
        </w:rPr>
        <w:t>Es wird ein System der relativen Bewertung angewendet.</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u w:val="single"/>
        </w:rPr>
      </w:pPr>
      <w:r>
        <w:rPr>
          <w:rFonts w:ascii="Times New Roman" w:hAnsi="Times New Roman"/>
          <w:sz w:val="24"/>
          <w:szCs w:val="24"/>
          <w:u w:val="single"/>
        </w:rPr>
        <w:t>Begabungsprüfung für das Lehramt für Kunst</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 xml:space="preserve">Um an den speziellen Begabungsprüfungen der </w:t>
      </w:r>
      <w:proofErr w:type="spellStart"/>
      <w:r>
        <w:rPr>
          <w:rFonts w:ascii="Times New Roman" w:hAnsi="Times New Roman"/>
          <w:sz w:val="24"/>
          <w:szCs w:val="24"/>
        </w:rPr>
        <w:t>Buca-Fakultä</w:t>
      </w:r>
      <w:proofErr w:type="spellEnd"/>
      <w:r>
        <w:rPr>
          <w:rFonts w:ascii="Times New Roman" w:hAnsi="Times New Roman"/>
          <w:sz w:val="24"/>
          <w:szCs w:val="24"/>
          <w:lang w:val="en-US"/>
        </w:rPr>
        <w:t>t f</w:t>
      </w:r>
      <w:proofErr w:type="spellStart"/>
      <w:r>
        <w:rPr>
          <w:rFonts w:ascii="Times New Roman" w:hAnsi="Times New Roman"/>
          <w:sz w:val="24"/>
          <w:szCs w:val="24"/>
        </w:rPr>
        <w:t>ür</w:t>
      </w:r>
      <w:proofErr w:type="spellEnd"/>
      <w:r>
        <w:rPr>
          <w:rFonts w:ascii="Times New Roman" w:hAnsi="Times New Roman"/>
          <w:sz w:val="24"/>
          <w:szCs w:val="24"/>
        </w:rPr>
        <w:t xml:space="preserve"> Erziehungswissenschaften teilnehmen zu k</w:t>
      </w:r>
      <w:r>
        <w:rPr>
          <w:rFonts w:ascii="Times New Roman" w:hAnsi="Times New Roman"/>
          <w:sz w:val="24"/>
          <w:szCs w:val="24"/>
          <w:lang w:val="sv-SE"/>
        </w:rPr>
        <w:t>ö</w:t>
      </w:r>
      <w:proofErr w:type="spellStart"/>
      <w:r>
        <w:rPr>
          <w:rFonts w:ascii="Times New Roman" w:hAnsi="Times New Roman"/>
          <w:sz w:val="24"/>
          <w:szCs w:val="24"/>
        </w:rPr>
        <w:t>nnen</w:t>
      </w:r>
      <w:proofErr w:type="spellEnd"/>
      <w:r>
        <w:rPr>
          <w:rFonts w:ascii="Times New Roman" w:hAnsi="Times New Roman"/>
          <w:sz w:val="24"/>
          <w:szCs w:val="24"/>
        </w:rPr>
        <w:t xml:space="preserve">, muss ein Kandidat das Vorregistrierungsverfahren rechtzeitig </w:t>
      </w:r>
      <w:r w:rsidR="0005538F">
        <w:rPr>
          <w:rFonts w:ascii="Times New Roman" w:hAnsi="Times New Roman"/>
          <w:sz w:val="24"/>
          <w:szCs w:val="24"/>
        </w:rPr>
        <w:t>abgeschlossen haben. Um sich an</w:t>
      </w:r>
      <w:r>
        <w:rPr>
          <w:rFonts w:ascii="Times New Roman" w:hAnsi="Times New Roman"/>
          <w:sz w:val="24"/>
          <w:szCs w:val="24"/>
        </w:rPr>
        <w:t>zumelden, müssen die Kandidaten eine TYT-Basisnote (Grundlegende Eignungsprüfung) oder eine h</w:t>
      </w:r>
      <w:r>
        <w:rPr>
          <w:rFonts w:ascii="Times New Roman" w:hAnsi="Times New Roman"/>
          <w:sz w:val="24"/>
          <w:szCs w:val="24"/>
          <w:lang w:val="sv-SE"/>
        </w:rPr>
        <w:t>ö</w:t>
      </w:r>
      <w:proofErr w:type="spellStart"/>
      <w:r>
        <w:rPr>
          <w:rFonts w:ascii="Times New Roman" w:hAnsi="Times New Roman"/>
          <w:sz w:val="24"/>
          <w:szCs w:val="24"/>
        </w:rPr>
        <w:t>here</w:t>
      </w:r>
      <w:proofErr w:type="spellEnd"/>
      <w:r>
        <w:rPr>
          <w:rFonts w:ascii="Times New Roman" w:hAnsi="Times New Roman"/>
          <w:sz w:val="24"/>
          <w:szCs w:val="24"/>
        </w:rPr>
        <w:t xml:space="preserve"> Punktzahl haben, die vom Senat der </w:t>
      </w:r>
      <w:proofErr w:type="spellStart"/>
      <w:r>
        <w:rPr>
          <w:rFonts w:ascii="Times New Roman" w:hAnsi="Times New Roman"/>
          <w:sz w:val="24"/>
          <w:szCs w:val="24"/>
        </w:rPr>
        <w:t>Dokuz</w:t>
      </w:r>
      <w:proofErr w:type="spellEnd"/>
      <w:r>
        <w:rPr>
          <w:rFonts w:ascii="Times New Roman" w:hAnsi="Times New Roman"/>
          <w:sz w:val="24"/>
          <w:szCs w:val="24"/>
        </w:rPr>
        <w:t xml:space="preserve"> </w:t>
      </w:r>
      <w:proofErr w:type="spellStart"/>
      <w:r>
        <w:rPr>
          <w:rFonts w:ascii="Times New Roman" w:hAnsi="Times New Roman"/>
          <w:sz w:val="24"/>
          <w:szCs w:val="24"/>
        </w:rPr>
        <w:t>Eylül</w:t>
      </w:r>
      <w:proofErr w:type="spellEnd"/>
      <w:r>
        <w:rPr>
          <w:rFonts w:ascii="Times New Roman" w:hAnsi="Times New Roman"/>
          <w:sz w:val="24"/>
          <w:szCs w:val="24"/>
        </w:rPr>
        <w:t xml:space="preserve"> </w:t>
      </w:r>
      <w:r w:rsidR="0005538F">
        <w:rPr>
          <w:rFonts w:ascii="Times New Roman" w:hAnsi="Times New Roman"/>
          <w:sz w:val="24"/>
          <w:szCs w:val="24"/>
        </w:rPr>
        <w:t xml:space="preserve">Universität </w:t>
      </w:r>
      <w:r>
        <w:rPr>
          <w:rFonts w:ascii="Times New Roman" w:hAnsi="Times New Roman"/>
          <w:sz w:val="24"/>
          <w:szCs w:val="24"/>
        </w:rPr>
        <w:t>für das jeweilige Studienjahr unter Berücksichtigung der Empfehlung der Fakultät festgelegt und bekannt gegeben wird.</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Die Aufnahmeprüfungen werden in zwei Phasen durchgeführt: Elimination und Selektion.</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bCs/>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bCs/>
          <w:sz w:val="24"/>
          <w:szCs w:val="24"/>
        </w:rPr>
      </w:pPr>
      <w:r>
        <w:rPr>
          <w:rFonts w:ascii="Times New Roman" w:hAnsi="Times New Roman"/>
          <w:b/>
          <w:bCs/>
          <w:sz w:val="24"/>
          <w:szCs w:val="24"/>
        </w:rPr>
        <w:t>Durchführung der Eliminationsprüfung</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A - In der Eliminationsprüfung werden die visuellen Fähigkeiten, die Wahrnehmungsebene und die Kenntnisse der Proportionen, der Bewegung, der Komposition, der Anatomie und der Form, die Fähigkeit, korrekt zu zeichnen, und die lineare Ausdruckskraft des Kandidaten in der Entwurfsarbeit gemessen, die der Kandidat auf 50x70 cm Zeichenpapier anfertigen soll. Die Eliminationsprüfung wird mit 100 vollen Punkten bewertet.</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B-Die Note für den qualifizierenden Erfolg eines Kandidaten wird durch die Mehrheit der Mitglieder der Bewertungskommission für die besondere Begabungsprüfung bestimmt (von 100 vollen Punkten).</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C-Kandidaten, die in der Eliminationsprüfung 50 und mehr Punkte erreichen, sind zur Selektionsprüfung zugelassen.</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bCs/>
          <w:sz w:val="24"/>
          <w:szCs w:val="24"/>
        </w:rPr>
      </w:pPr>
      <w:r>
        <w:rPr>
          <w:rFonts w:ascii="Times New Roman" w:hAnsi="Times New Roman"/>
          <w:b/>
          <w:bCs/>
          <w:sz w:val="24"/>
          <w:szCs w:val="24"/>
        </w:rPr>
        <w:t>Durchführung der Selektionsprüfung</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D-In der Selektionsprüfung werden die Kandidaten zu fantasievollen Arbeiten aufgefordert, um ihre Kompositionskenntnisse und ihre Kreativität hervorzuheben. Die Anwendungsfragen der Auswahlprüfung und die Art der Anwendung (Papiergröße, Formatierungstechnik, farbig oder farblos) werden von der Kommission für die Prüfung besonderer Begabungen festgelegt, die vom Fachbereichsrat mit Zustimmung des Dekans gebildet wird. Die Kandidaten werden auf der Grundlage der Kriterien Kompositionselemente, linearer Ausdruck, Kreativität und Ausdrucksreichtum der phantasievollen Arbeit mit 100 Punkten bewertet. Die Erfolgsnote eines Kandidaten in der Selektionsprüfung wird durch die Mehrheitsentscheidung der Mitglieder der Bewertungskommission für die Besondere Begabungsprüfung (von 100 vollen Punkten) bestimmt. Bei der Bekanntgabe des Ergebnisses der Begabungsprüfung gibt der Fachbereichsleiter die Liste der in der Selektionsprüfung zu verwendenden Materialien und andere von der Exekutivkommission für die besondere Begabungsprüfung festgelegte Informationen bekannt.</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bCs/>
          <w:sz w:val="24"/>
          <w:szCs w:val="24"/>
        </w:rPr>
      </w:pPr>
      <w:r>
        <w:rPr>
          <w:rFonts w:ascii="Times New Roman" w:hAnsi="Times New Roman"/>
          <w:b/>
          <w:bCs/>
          <w:sz w:val="24"/>
          <w:szCs w:val="24"/>
        </w:rPr>
        <w:t>KARRIEREBEREICHE</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Absolventen der Abteilung für Malerei und Kunsterziehung k</w:t>
      </w:r>
      <w:r>
        <w:rPr>
          <w:rFonts w:ascii="Times New Roman" w:hAnsi="Times New Roman"/>
          <w:sz w:val="24"/>
          <w:szCs w:val="24"/>
          <w:lang w:val="sv-SE"/>
        </w:rPr>
        <w:t>ö</w:t>
      </w:r>
      <w:proofErr w:type="spellStart"/>
      <w:r>
        <w:rPr>
          <w:rFonts w:ascii="Times New Roman" w:hAnsi="Times New Roman"/>
          <w:sz w:val="24"/>
          <w:szCs w:val="24"/>
        </w:rPr>
        <w:t>nnen</w:t>
      </w:r>
      <w:proofErr w:type="spellEnd"/>
      <w:r>
        <w:rPr>
          <w:rFonts w:ascii="Times New Roman" w:hAnsi="Times New Roman"/>
          <w:sz w:val="24"/>
          <w:szCs w:val="24"/>
        </w:rPr>
        <w:t xml:space="preserve"> als Lehrer in privaten Schulen und Kursen arbeiten, die dem Ministerium für nationale Bildung und den ihm angeschlossenen privaten Schulen und Kursen angegliedert sind; sie k</w:t>
      </w:r>
      <w:r>
        <w:rPr>
          <w:rFonts w:ascii="Times New Roman" w:hAnsi="Times New Roman"/>
          <w:sz w:val="24"/>
          <w:szCs w:val="24"/>
          <w:lang w:val="sv-SE"/>
        </w:rPr>
        <w:t>ö</w:t>
      </w:r>
      <w:proofErr w:type="spellStart"/>
      <w:r>
        <w:rPr>
          <w:rFonts w:ascii="Times New Roman" w:hAnsi="Times New Roman"/>
          <w:sz w:val="24"/>
          <w:szCs w:val="24"/>
        </w:rPr>
        <w:t>nnen</w:t>
      </w:r>
      <w:proofErr w:type="spellEnd"/>
      <w:r>
        <w:rPr>
          <w:rFonts w:ascii="Times New Roman" w:hAnsi="Times New Roman"/>
          <w:sz w:val="24"/>
          <w:szCs w:val="24"/>
        </w:rPr>
        <w:t xml:space="preserve"> auch als Experten oder Forscher in Institutionen wie Kunstgalerien, Museen, Bibliotheken sowie als Beamte in verschiedenen </w:t>
      </w:r>
      <w:r>
        <w:rPr>
          <w:rFonts w:ascii="Times New Roman" w:hAnsi="Times New Roman"/>
          <w:sz w:val="24"/>
          <w:szCs w:val="24"/>
          <w:lang w:val="sv-SE"/>
        </w:rPr>
        <w:t>ö</w:t>
      </w:r>
      <w:proofErr w:type="spellStart"/>
      <w:r>
        <w:rPr>
          <w:rFonts w:ascii="Times New Roman" w:hAnsi="Times New Roman"/>
          <w:sz w:val="24"/>
          <w:szCs w:val="24"/>
        </w:rPr>
        <w:t>ffentlichen</w:t>
      </w:r>
      <w:proofErr w:type="spellEnd"/>
      <w:r>
        <w:rPr>
          <w:rFonts w:ascii="Times New Roman" w:hAnsi="Times New Roman"/>
          <w:sz w:val="24"/>
          <w:szCs w:val="24"/>
        </w:rPr>
        <w:t xml:space="preserve"> Einrichtungen arbeiten. Sie k</w:t>
      </w:r>
      <w:r>
        <w:rPr>
          <w:rFonts w:ascii="Times New Roman" w:hAnsi="Times New Roman"/>
          <w:sz w:val="24"/>
          <w:szCs w:val="24"/>
          <w:lang w:val="sv-SE"/>
        </w:rPr>
        <w:t>ö</w:t>
      </w:r>
      <w:proofErr w:type="spellStart"/>
      <w:r>
        <w:rPr>
          <w:rFonts w:ascii="Times New Roman" w:hAnsi="Times New Roman"/>
          <w:sz w:val="24"/>
          <w:szCs w:val="24"/>
        </w:rPr>
        <w:t>nnen</w:t>
      </w:r>
      <w:proofErr w:type="spellEnd"/>
      <w:r>
        <w:rPr>
          <w:rFonts w:ascii="Times New Roman" w:hAnsi="Times New Roman"/>
          <w:sz w:val="24"/>
          <w:szCs w:val="24"/>
        </w:rPr>
        <w:t xml:space="preserve"> als Designer oder Bediener in privaten oder </w:t>
      </w:r>
      <w:r>
        <w:rPr>
          <w:rFonts w:ascii="Times New Roman" w:hAnsi="Times New Roman"/>
          <w:sz w:val="24"/>
          <w:szCs w:val="24"/>
          <w:lang w:val="sv-SE"/>
        </w:rPr>
        <w:t>ö</w:t>
      </w:r>
      <w:proofErr w:type="spellStart"/>
      <w:r>
        <w:rPr>
          <w:rFonts w:ascii="Times New Roman" w:hAnsi="Times New Roman"/>
          <w:sz w:val="24"/>
          <w:szCs w:val="24"/>
        </w:rPr>
        <w:t>ffentlichen</w:t>
      </w:r>
      <w:proofErr w:type="spellEnd"/>
      <w:r>
        <w:rPr>
          <w:rFonts w:ascii="Times New Roman" w:hAnsi="Times New Roman"/>
          <w:sz w:val="24"/>
          <w:szCs w:val="24"/>
        </w:rPr>
        <w:t xml:space="preserve"> Grafikdesign- und Werbeagenturen, Druckereien und Druckfabriken sowie in Medienorganisationen wie Zeitungen, Zeitschriften, Rundfunk- oder Produktionsfirmen und im Fernsehen arbeiten.</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bCs/>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bCs/>
          <w:sz w:val="24"/>
          <w:szCs w:val="24"/>
        </w:rPr>
      </w:pPr>
      <w:r>
        <w:rPr>
          <w:rFonts w:ascii="Times New Roman" w:hAnsi="Times New Roman"/>
          <w:b/>
          <w:bCs/>
          <w:sz w:val="24"/>
          <w:szCs w:val="24"/>
          <w:lang w:val="da-DK"/>
        </w:rPr>
        <w:t>Musikp</w:t>
      </w:r>
      <w:r>
        <w:rPr>
          <w:rFonts w:ascii="Times New Roman" w:hAnsi="Times New Roman"/>
          <w:b/>
          <w:bCs/>
          <w:sz w:val="24"/>
          <w:szCs w:val="24"/>
        </w:rPr>
        <w:t>ä</w:t>
      </w:r>
      <w:r>
        <w:rPr>
          <w:rFonts w:ascii="Times New Roman" w:hAnsi="Times New Roman"/>
          <w:b/>
          <w:bCs/>
          <w:sz w:val="24"/>
          <w:szCs w:val="24"/>
          <w:lang w:val="da-DK"/>
        </w:rPr>
        <w:t>dagogik</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Der Studiengang</w:t>
      </w:r>
      <w:r>
        <w:rPr>
          <w:rFonts w:ascii="Times New Roman" w:hAnsi="Times New Roman"/>
          <w:sz w:val="24"/>
          <w:szCs w:val="24"/>
          <w:lang w:val="da-DK"/>
        </w:rPr>
        <w:t xml:space="preserve"> Musikp</w:t>
      </w:r>
      <w:proofErr w:type="spellStart"/>
      <w:r>
        <w:rPr>
          <w:rFonts w:ascii="Times New Roman" w:hAnsi="Times New Roman"/>
          <w:sz w:val="24"/>
          <w:szCs w:val="24"/>
        </w:rPr>
        <w:t>ädagogik</w:t>
      </w:r>
      <w:proofErr w:type="spellEnd"/>
      <w:r>
        <w:rPr>
          <w:rFonts w:ascii="Times New Roman" w:hAnsi="Times New Roman"/>
          <w:sz w:val="24"/>
          <w:szCs w:val="24"/>
        </w:rPr>
        <w:t xml:space="preserve"> zielt mit seinem vierjährigen, auf </w:t>
      </w:r>
      <w:proofErr w:type="spellStart"/>
      <w:r>
        <w:rPr>
          <w:rFonts w:ascii="Times New Roman" w:hAnsi="Times New Roman"/>
          <w:sz w:val="24"/>
          <w:szCs w:val="24"/>
        </w:rPr>
        <w:t>zeitgen</w:t>
      </w:r>
      <w:proofErr w:type="spellEnd"/>
      <w:r>
        <w:rPr>
          <w:rFonts w:ascii="Times New Roman" w:hAnsi="Times New Roman"/>
          <w:sz w:val="24"/>
          <w:szCs w:val="24"/>
          <w:lang w:val="sv-SE"/>
        </w:rPr>
        <w:t>ö</w:t>
      </w:r>
      <w:proofErr w:type="spellStart"/>
      <w:r>
        <w:rPr>
          <w:rFonts w:ascii="Times New Roman" w:hAnsi="Times New Roman"/>
          <w:sz w:val="24"/>
          <w:szCs w:val="24"/>
        </w:rPr>
        <w:t>ssischen</w:t>
      </w:r>
      <w:proofErr w:type="spellEnd"/>
      <w:r>
        <w:rPr>
          <w:rFonts w:ascii="Times New Roman" w:hAnsi="Times New Roman"/>
          <w:sz w:val="24"/>
          <w:szCs w:val="24"/>
        </w:rPr>
        <w:t xml:space="preserve"> Ansätzen basierenden Studiengang darauf ab, qualifizierte Musiklehrer auszubilden, die über musikalische Kenntnisse und Fähigkeiten </w:t>
      </w:r>
      <w:proofErr w:type="spellStart"/>
      <w:r>
        <w:rPr>
          <w:rFonts w:ascii="Times New Roman" w:hAnsi="Times New Roman"/>
          <w:sz w:val="24"/>
          <w:szCs w:val="24"/>
        </w:rPr>
        <w:t>verfü</w:t>
      </w:r>
      <w:proofErr w:type="spellEnd"/>
      <w:r>
        <w:rPr>
          <w:rFonts w:ascii="Times New Roman" w:hAnsi="Times New Roman"/>
          <w:sz w:val="24"/>
          <w:szCs w:val="24"/>
          <w:lang w:val="da-DK"/>
        </w:rPr>
        <w:t>gen, musikp</w:t>
      </w:r>
      <w:proofErr w:type="spellStart"/>
      <w:r>
        <w:rPr>
          <w:rFonts w:ascii="Times New Roman" w:hAnsi="Times New Roman"/>
          <w:sz w:val="24"/>
          <w:szCs w:val="24"/>
        </w:rPr>
        <w:t>ädagogische</w:t>
      </w:r>
      <w:proofErr w:type="spellEnd"/>
      <w:r>
        <w:rPr>
          <w:rFonts w:ascii="Times New Roman" w:hAnsi="Times New Roman"/>
          <w:sz w:val="24"/>
          <w:szCs w:val="24"/>
        </w:rPr>
        <w:t xml:space="preserve"> Methoden und Ansätze kennen und anwenden, über Kenntnisse der nationalen und internationalen Musikkultur verfügen und sich sozialen, beruflichen und ethischen Werten verpflichtet fühlen.</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 xml:space="preserve">In der Abteilung </w:t>
      </w:r>
      <w:proofErr w:type="spellStart"/>
      <w:r>
        <w:rPr>
          <w:rFonts w:ascii="Times New Roman" w:hAnsi="Times New Roman"/>
          <w:sz w:val="24"/>
          <w:szCs w:val="24"/>
        </w:rPr>
        <w:t>fü</w:t>
      </w:r>
      <w:proofErr w:type="spellEnd"/>
      <w:r>
        <w:rPr>
          <w:rFonts w:ascii="Times New Roman" w:hAnsi="Times New Roman"/>
          <w:sz w:val="24"/>
          <w:szCs w:val="24"/>
          <w:lang w:val="da-DK"/>
        </w:rPr>
        <w:t>r Musikp</w:t>
      </w:r>
      <w:proofErr w:type="spellStart"/>
      <w:r>
        <w:rPr>
          <w:rFonts w:ascii="Times New Roman" w:hAnsi="Times New Roman"/>
          <w:sz w:val="24"/>
          <w:szCs w:val="24"/>
        </w:rPr>
        <w:t>ädagogik</w:t>
      </w:r>
      <w:proofErr w:type="spellEnd"/>
      <w:r>
        <w:rPr>
          <w:rFonts w:ascii="Times New Roman" w:hAnsi="Times New Roman"/>
          <w:sz w:val="24"/>
          <w:szCs w:val="24"/>
        </w:rPr>
        <w:t xml:space="preserve"> wird der Unterricht in türkischer Sprache erteilt.</w:t>
      </w:r>
      <w:r>
        <w:rPr>
          <w:rFonts w:ascii="Times New Roman" w:eastAsia="Times New Roman" w:hAnsi="Times New Roman" w:cs="Times New Roman"/>
          <w:sz w:val="24"/>
          <w:szCs w:val="24"/>
        </w:rPr>
        <w:br/>
      </w:r>
      <w:r w:rsidR="0005538F">
        <w:rPr>
          <w:rFonts w:ascii="Times New Roman" w:hAnsi="Times New Roman"/>
          <w:sz w:val="24"/>
          <w:szCs w:val="24"/>
        </w:rPr>
        <w:t xml:space="preserve">Das Studium erfolgt nach dem Kurspass-System. </w:t>
      </w:r>
      <w:r>
        <w:rPr>
          <w:rFonts w:ascii="Times New Roman" w:hAnsi="Times New Roman"/>
          <w:sz w:val="24"/>
          <w:szCs w:val="24"/>
        </w:rPr>
        <w:t xml:space="preserve"> Es wird ein relatives Bewertungssystem angewendet.</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bCs/>
          <w:sz w:val="24"/>
          <w:szCs w:val="24"/>
        </w:rPr>
      </w:pPr>
      <w:r>
        <w:rPr>
          <w:rFonts w:ascii="Times New Roman" w:hAnsi="Times New Roman"/>
          <w:b/>
          <w:bCs/>
          <w:sz w:val="24"/>
          <w:szCs w:val="24"/>
        </w:rPr>
        <w:t>Eignungstest für die Musikpädagogik</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 xml:space="preserve">Um an den speziellen Begabungsprüfungen der </w:t>
      </w:r>
      <w:proofErr w:type="spellStart"/>
      <w:r>
        <w:rPr>
          <w:rFonts w:ascii="Times New Roman" w:hAnsi="Times New Roman"/>
          <w:sz w:val="24"/>
          <w:szCs w:val="24"/>
        </w:rPr>
        <w:t>Buca-Fakultä</w:t>
      </w:r>
      <w:proofErr w:type="spellEnd"/>
      <w:r>
        <w:rPr>
          <w:rFonts w:ascii="Times New Roman" w:hAnsi="Times New Roman"/>
          <w:sz w:val="24"/>
          <w:szCs w:val="24"/>
          <w:lang w:val="en-US"/>
        </w:rPr>
        <w:t>t f</w:t>
      </w:r>
      <w:proofErr w:type="spellStart"/>
      <w:r>
        <w:rPr>
          <w:rFonts w:ascii="Times New Roman" w:hAnsi="Times New Roman"/>
          <w:sz w:val="24"/>
          <w:szCs w:val="24"/>
        </w:rPr>
        <w:t>ür</w:t>
      </w:r>
      <w:proofErr w:type="spellEnd"/>
      <w:r>
        <w:rPr>
          <w:rFonts w:ascii="Times New Roman" w:hAnsi="Times New Roman"/>
          <w:sz w:val="24"/>
          <w:szCs w:val="24"/>
        </w:rPr>
        <w:t xml:space="preserve"> Erziehungswissenschaften teilnehmen zu k</w:t>
      </w:r>
      <w:r>
        <w:rPr>
          <w:rFonts w:ascii="Times New Roman" w:hAnsi="Times New Roman"/>
          <w:sz w:val="24"/>
          <w:szCs w:val="24"/>
          <w:lang w:val="sv-SE"/>
        </w:rPr>
        <w:t>ö</w:t>
      </w:r>
      <w:proofErr w:type="spellStart"/>
      <w:r>
        <w:rPr>
          <w:rFonts w:ascii="Times New Roman" w:hAnsi="Times New Roman"/>
          <w:sz w:val="24"/>
          <w:szCs w:val="24"/>
        </w:rPr>
        <w:t>nnen</w:t>
      </w:r>
      <w:proofErr w:type="spellEnd"/>
      <w:r>
        <w:rPr>
          <w:rFonts w:ascii="Times New Roman" w:hAnsi="Times New Roman"/>
          <w:sz w:val="24"/>
          <w:szCs w:val="24"/>
        </w:rPr>
        <w:t xml:space="preserve">, muss ein Kandidat das Vorregistrierungsverfahren rechtzeitig </w:t>
      </w:r>
      <w:r w:rsidR="0005538F">
        <w:rPr>
          <w:rFonts w:ascii="Times New Roman" w:hAnsi="Times New Roman"/>
          <w:sz w:val="24"/>
          <w:szCs w:val="24"/>
        </w:rPr>
        <w:t>abgeschlossen haben. Um sich an</w:t>
      </w:r>
      <w:r>
        <w:rPr>
          <w:rFonts w:ascii="Times New Roman" w:hAnsi="Times New Roman"/>
          <w:sz w:val="24"/>
          <w:szCs w:val="24"/>
        </w:rPr>
        <w:t>zumelden, müssen die Kandidaten eine TYT-Basisnote (Grundlegende Eignungsprüfung) oder eine h</w:t>
      </w:r>
      <w:r>
        <w:rPr>
          <w:rFonts w:ascii="Times New Roman" w:hAnsi="Times New Roman"/>
          <w:sz w:val="24"/>
          <w:szCs w:val="24"/>
          <w:lang w:val="sv-SE"/>
        </w:rPr>
        <w:t>ö</w:t>
      </w:r>
      <w:proofErr w:type="spellStart"/>
      <w:r>
        <w:rPr>
          <w:rFonts w:ascii="Times New Roman" w:hAnsi="Times New Roman"/>
          <w:sz w:val="24"/>
          <w:szCs w:val="24"/>
        </w:rPr>
        <w:t>here</w:t>
      </w:r>
      <w:proofErr w:type="spellEnd"/>
      <w:r>
        <w:rPr>
          <w:rFonts w:ascii="Times New Roman" w:hAnsi="Times New Roman"/>
          <w:sz w:val="24"/>
          <w:szCs w:val="24"/>
        </w:rPr>
        <w:t xml:space="preserve"> Punktzahl haben, die vom Senat der </w:t>
      </w:r>
      <w:proofErr w:type="spellStart"/>
      <w:r>
        <w:rPr>
          <w:rFonts w:ascii="Times New Roman" w:hAnsi="Times New Roman"/>
          <w:sz w:val="24"/>
          <w:szCs w:val="24"/>
        </w:rPr>
        <w:t>Dokuz</w:t>
      </w:r>
      <w:proofErr w:type="spellEnd"/>
      <w:r>
        <w:rPr>
          <w:rFonts w:ascii="Times New Roman" w:hAnsi="Times New Roman"/>
          <w:sz w:val="24"/>
          <w:szCs w:val="24"/>
        </w:rPr>
        <w:t xml:space="preserve"> </w:t>
      </w:r>
      <w:proofErr w:type="spellStart"/>
      <w:r>
        <w:rPr>
          <w:rFonts w:ascii="Times New Roman" w:hAnsi="Times New Roman"/>
          <w:sz w:val="24"/>
          <w:szCs w:val="24"/>
        </w:rPr>
        <w:t>Eylül</w:t>
      </w:r>
      <w:proofErr w:type="spellEnd"/>
      <w:r>
        <w:rPr>
          <w:rFonts w:ascii="Times New Roman" w:hAnsi="Times New Roman"/>
          <w:sz w:val="24"/>
          <w:szCs w:val="24"/>
        </w:rPr>
        <w:t xml:space="preserve"> </w:t>
      </w:r>
      <w:proofErr w:type="spellStart"/>
      <w:r>
        <w:rPr>
          <w:rFonts w:ascii="Times New Roman" w:hAnsi="Times New Roman"/>
          <w:sz w:val="24"/>
          <w:szCs w:val="24"/>
        </w:rPr>
        <w:t>Universitä</w:t>
      </w:r>
      <w:proofErr w:type="spellEnd"/>
      <w:r>
        <w:rPr>
          <w:rFonts w:ascii="Times New Roman" w:hAnsi="Times New Roman"/>
          <w:sz w:val="24"/>
          <w:szCs w:val="24"/>
          <w:lang w:val="en-US"/>
        </w:rPr>
        <w:t>t f</w:t>
      </w:r>
      <w:proofErr w:type="spellStart"/>
      <w:r>
        <w:rPr>
          <w:rFonts w:ascii="Times New Roman" w:hAnsi="Times New Roman"/>
          <w:sz w:val="24"/>
          <w:szCs w:val="24"/>
        </w:rPr>
        <w:t>ür</w:t>
      </w:r>
      <w:proofErr w:type="spellEnd"/>
      <w:r>
        <w:rPr>
          <w:rFonts w:ascii="Times New Roman" w:hAnsi="Times New Roman"/>
          <w:sz w:val="24"/>
          <w:szCs w:val="24"/>
        </w:rPr>
        <w:t xml:space="preserve"> das betreffende Studienjahr unter Berücksichtigung der Empfehlung der Fakultät festgelegt und bekannt gegeben wird.</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bCs/>
          <w:sz w:val="24"/>
          <w:szCs w:val="24"/>
        </w:rPr>
      </w:pPr>
      <w:r>
        <w:rPr>
          <w:rFonts w:ascii="Times New Roman" w:hAnsi="Times New Roman"/>
          <w:b/>
          <w:bCs/>
          <w:sz w:val="24"/>
          <w:szCs w:val="24"/>
        </w:rPr>
        <w:t>Durchführung der Eliminationsprüfung</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A- Die Messung und Bewertung in der Eliminationsprüfung erfolgt über 100 (einhundert) volle Punkte. Daraus ergibt sich</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1- Wiederholung von 6 (sechs) weit auseinander liegenden Lauten mit der Silbe "na" (6 Punkte)</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2- Wiederholung von 5 (fünf) verschiedenen harmonischen Zweiklängen mit der Silbe "na" und Angabe des Intervalls (15 Punkte)</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3- 5 (fünf) dreistimmige Akkorde mit der Silbe "na" spielen (15 Punkte)</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4- Wiederholung einer vorgegebenen Melodie mit der Silbe "na" (20 Punkte)</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 xml:space="preserve">5- Lesen eines 8 (acht) metrischen tonalen </w:t>
      </w:r>
      <w:proofErr w:type="spellStart"/>
      <w:r>
        <w:rPr>
          <w:rFonts w:ascii="Times New Roman" w:hAnsi="Times New Roman"/>
          <w:sz w:val="24"/>
          <w:szCs w:val="24"/>
        </w:rPr>
        <w:t>Solfege</w:t>
      </w:r>
      <w:proofErr w:type="spellEnd"/>
      <w:r>
        <w:rPr>
          <w:rFonts w:ascii="Times New Roman" w:hAnsi="Times New Roman"/>
          <w:sz w:val="24"/>
          <w:szCs w:val="24"/>
        </w:rPr>
        <w:t>-Stücks in Dechiffrierung (24 Punkte)</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6- Demonstration der Fähigkeit, seine Stimme beim Singen von Liedern, Volksliedern oder Hymnen einzusetzen (20 Punkte)</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 xml:space="preserve">Am Ende der Eliminationsprüfung wird die Erfolgsnote des Kandidaten ermittelt, indem die Summe der von den Kommissionsmitgliedern an den Kandidaten vergebenen Punkte durch die Anzahl der Mitglieder geteilt wird. Von den 100 (einhundert) vollen Punkten werden 2 (zwei) Quoten von Bewerbern, die 50 (fünfzig) und mehr Punkte erreicht haben, nach der Rangfolge der Punkte ermittelt, um zur Selektionsprüfung zugelassen zu werden. Bei gleicher Punktzahl wird die TYT-Punktzahl berücksichtigt. </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 xml:space="preserve">Die Liste der Bewerber, die zur Auswahlprüfung zugelassen sind, wird vom Dekanat der </w:t>
      </w:r>
      <w:proofErr w:type="spellStart"/>
      <w:r>
        <w:rPr>
          <w:rFonts w:ascii="Times New Roman" w:hAnsi="Times New Roman"/>
          <w:sz w:val="24"/>
          <w:szCs w:val="24"/>
        </w:rPr>
        <w:t>Buca-Fakultä</w:t>
      </w:r>
      <w:proofErr w:type="spellEnd"/>
      <w:r>
        <w:rPr>
          <w:rFonts w:ascii="Times New Roman" w:hAnsi="Times New Roman"/>
          <w:sz w:val="24"/>
          <w:szCs w:val="24"/>
          <w:lang w:val="en-US"/>
        </w:rPr>
        <w:t>t f</w:t>
      </w:r>
      <w:proofErr w:type="spellStart"/>
      <w:r>
        <w:rPr>
          <w:rFonts w:ascii="Times New Roman" w:hAnsi="Times New Roman"/>
          <w:sz w:val="24"/>
          <w:szCs w:val="24"/>
        </w:rPr>
        <w:t>ür</w:t>
      </w:r>
      <w:proofErr w:type="spellEnd"/>
      <w:r>
        <w:rPr>
          <w:rFonts w:ascii="Times New Roman" w:hAnsi="Times New Roman"/>
          <w:sz w:val="24"/>
          <w:szCs w:val="24"/>
        </w:rPr>
        <w:t xml:space="preserve"> Erziehungswissenschaften bekannt gegeben.</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bCs/>
          <w:sz w:val="24"/>
          <w:szCs w:val="24"/>
        </w:rPr>
      </w:pPr>
      <w:r>
        <w:rPr>
          <w:rFonts w:ascii="Times New Roman" w:hAnsi="Times New Roman"/>
          <w:b/>
          <w:bCs/>
          <w:sz w:val="24"/>
          <w:szCs w:val="24"/>
        </w:rPr>
        <w:t>Durchführung der Selektionsprüfung</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B- Die Selektionsprüfung wird als schriftliche und praktische Prüfung durchgeführt:</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1- Diktat: Ein achttaktiges Diktat, bestehend aus zwei, vier, acht und sechzehntel Noten, wird vorgespielt und die Kandidaten werden aufgefordert, es zu schreiben. Die Diktatprüfung wird auf die Kandidaten angewandt, die die Prüfung am selben Tag ablegen.</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2- Wiederholung einer modalen oder tonalen Melodie</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3- H</w:t>
      </w:r>
      <w:r>
        <w:rPr>
          <w:rFonts w:ascii="Times New Roman" w:hAnsi="Times New Roman"/>
          <w:sz w:val="24"/>
          <w:szCs w:val="24"/>
          <w:lang w:val="sv-SE"/>
        </w:rPr>
        <w:t>ö</w:t>
      </w:r>
      <w:proofErr w:type="spellStart"/>
      <w:r>
        <w:rPr>
          <w:rFonts w:ascii="Times New Roman" w:hAnsi="Times New Roman"/>
          <w:sz w:val="24"/>
          <w:szCs w:val="24"/>
        </w:rPr>
        <w:t>ren</w:t>
      </w:r>
      <w:proofErr w:type="spellEnd"/>
      <w:r>
        <w:rPr>
          <w:rFonts w:ascii="Times New Roman" w:hAnsi="Times New Roman"/>
          <w:sz w:val="24"/>
          <w:szCs w:val="24"/>
        </w:rPr>
        <w:t xml:space="preserve"> von vier vierstimmigen Akkorden</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4- Gesangstalent: Der Kandidat wird aufgefordert, ein Lied, ein Volkslied oder eine Hymne zu singen, um seine Stimmqualität, seinen Stimmumfang, seine Arbeitsfähigkeit und seinen Klangsinn zu bestimmen.</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5- Rhythmus-Wiederholung: Der Kandidat wird aufgefordert, ein viertaktiges Rhythmusmuster im 2/4-Takt durch Klatschen in die Hände zu wiederholen.</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6- Fertigkeiten auf Instrumenten: Der Kandidat wird gebeten, jeweils ein Stück zu spielen, um sein technisches Niveau auf dem Klavier und den einzelnen Instrumenten außer dem Klavier zu bestimmen.</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 xml:space="preserve">C- Die Messung und Bewertung in der Selektionsprüfung erfolgt über 100 (einhundert) volle Punkte. </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 xml:space="preserve">Demnach; </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Diktat 16 Punkte</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H</w:t>
      </w:r>
      <w:r>
        <w:rPr>
          <w:rFonts w:ascii="Times New Roman" w:hAnsi="Times New Roman"/>
          <w:sz w:val="24"/>
          <w:szCs w:val="24"/>
          <w:lang w:val="sv-SE"/>
        </w:rPr>
        <w:t>ö</w:t>
      </w:r>
      <w:proofErr w:type="spellStart"/>
      <w:r>
        <w:rPr>
          <w:rFonts w:ascii="Times New Roman" w:hAnsi="Times New Roman"/>
          <w:sz w:val="24"/>
          <w:szCs w:val="24"/>
        </w:rPr>
        <w:t>ren</w:t>
      </w:r>
      <w:proofErr w:type="spellEnd"/>
      <w:r>
        <w:rPr>
          <w:rFonts w:ascii="Times New Roman" w:hAnsi="Times New Roman"/>
          <w:sz w:val="24"/>
          <w:szCs w:val="24"/>
        </w:rPr>
        <w:t xml:space="preserve"> von vier vierstimmigen Akkorden 16 Punkte.</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Wiederholung einer modalen oder tonalen Melodie mit der Silbe "Na" 12 Punkte</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Rhythmus-Wiederholung 12 Punkte</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b/>
          <w:bCs/>
          <w:sz w:val="24"/>
          <w:szCs w:val="24"/>
        </w:rPr>
        <w:t>Stimmliches Talent:</w:t>
      </w:r>
      <w:r>
        <w:rPr>
          <w:rFonts w:ascii="Times New Roman" w:hAnsi="Times New Roman"/>
          <w:sz w:val="24"/>
          <w:szCs w:val="24"/>
        </w:rPr>
        <w:t xml:space="preserve"> </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lang w:val="it-IT"/>
        </w:rPr>
        <w:t>Klangqualit</w:t>
      </w:r>
      <w:proofErr w:type="spellStart"/>
      <w:r>
        <w:rPr>
          <w:rFonts w:ascii="Times New Roman" w:hAnsi="Times New Roman"/>
          <w:sz w:val="24"/>
          <w:szCs w:val="24"/>
        </w:rPr>
        <w:t>ät</w:t>
      </w:r>
      <w:proofErr w:type="spellEnd"/>
      <w:r>
        <w:rPr>
          <w:rFonts w:ascii="Times New Roman" w:hAnsi="Times New Roman"/>
          <w:sz w:val="24"/>
          <w:szCs w:val="24"/>
        </w:rPr>
        <w:t xml:space="preserve"> 12 Punkte</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Tonales Gefühl 10 Punkte</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b/>
          <w:bCs/>
          <w:sz w:val="24"/>
          <w:szCs w:val="24"/>
          <w:lang w:val="it-IT"/>
        </w:rPr>
        <w:t>Instrumentale F</w:t>
      </w:r>
      <w:proofErr w:type="spellStart"/>
      <w:r>
        <w:rPr>
          <w:rFonts w:ascii="Times New Roman" w:hAnsi="Times New Roman"/>
          <w:b/>
          <w:bCs/>
          <w:sz w:val="24"/>
          <w:szCs w:val="24"/>
        </w:rPr>
        <w:t>ähigkeiten</w:t>
      </w:r>
      <w:proofErr w:type="spellEnd"/>
      <w:r>
        <w:rPr>
          <w:rFonts w:ascii="Times New Roman" w:hAnsi="Times New Roman"/>
          <w:sz w:val="24"/>
          <w:szCs w:val="24"/>
        </w:rPr>
        <w:t>:</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Einzelinstrument 15 Punkte</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Zweites Instrument 7 Punkte</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b/>
          <w:bCs/>
          <w:sz w:val="24"/>
          <w:szCs w:val="24"/>
        </w:rPr>
        <w:t>Total</w:t>
      </w:r>
      <w:r>
        <w:rPr>
          <w:rFonts w:ascii="Times New Roman" w:hAnsi="Times New Roman"/>
          <w:sz w:val="24"/>
          <w:szCs w:val="24"/>
        </w:rPr>
        <w:t xml:space="preserve"> 100 Punkte</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bCs/>
          <w:sz w:val="24"/>
          <w:szCs w:val="24"/>
        </w:rPr>
      </w:pPr>
      <w:r>
        <w:rPr>
          <w:rFonts w:ascii="Times New Roman" w:hAnsi="Times New Roman"/>
          <w:b/>
          <w:bCs/>
          <w:sz w:val="24"/>
          <w:szCs w:val="24"/>
        </w:rPr>
        <w:t>KARRIERENBEREICHE</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rPr>
      </w:pPr>
      <w:r>
        <w:rPr>
          <w:rFonts w:ascii="Times New Roman" w:hAnsi="Times New Roman"/>
          <w:sz w:val="24"/>
          <w:szCs w:val="24"/>
        </w:rPr>
        <w:t>Absolventen des Studiengang</w:t>
      </w:r>
      <w:r>
        <w:rPr>
          <w:rFonts w:ascii="Times New Roman" w:hAnsi="Times New Roman"/>
          <w:sz w:val="24"/>
          <w:szCs w:val="24"/>
          <w:lang w:val="da-DK"/>
        </w:rPr>
        <w:t>s Musikp</w:t>
      </w:r>
      <w:r>
        <w:rPr>
          <w:rFonts w:ascii="Times New Roman" w:hAnsi="Times New Roman"/>
          <w:sz w:val="24"/>
          <w:szCs w:val="24"/>
        </w:rPr>
        <w:t>ä</w:t>
      </w:r>
      <w:r>
        <w:rPr>
          <w:rFonts w:ascii="Times New Roman" w:hAnsi="Times New Roman"/>
          <w:sz w:val="24"/>
          <w:szCs w:val="24"/>
          <w:lang w:val="da-DK"/>
        </w:rPr>
        <w:t>dagogik k</w:t>
      </w:r>
      <w:r>
        <w:rPr>
          <w:rFonts w:ascii="Times New Roman" w:hAnsi="Times New Roman"/>
          <w:sz w:val="24"/>
          <w:szCs w:val="24"/>
          <w:lang w:val="sv-SE"/>
        </w:rPr>
        <w:t>ö</w:t>
      </w:r>
      <w:proofErr w:type="spellStart"/>
      <w:r>
        <w:rPr>
          <w:rFonts w:ascii="Times New Roman" w:hAnsi="Times New Roman"/>
          <w:sz w:val="24"/>
          <w:szCs w:val="24"/>
        </w:rPr>
        <w:t>nnen</w:t>
      </w:r>
      <w:proofErr w:type="spellEnd"/>
      <w:r>
        <w:rPr>
          <w:rFonts w:ascii="Times New Roman" w:hAnsi="Times New Roman"/>
          <w:sz w:val="24"/>
          <w:szCs w:val="24"/>
        </w:rPr>
        <w:t xml:space="preserve"> im Ministerium für Nationale Bildung und in den ihm angegliederten privaten Bildungseinrichtungen unterrichten.</w:t>
      </w:r>
    </w:p>
    <w:p w:rsidR="005B7A38" w:rsidRDefault="005B7A38" w:rsidP="005B7A38"/>
    <w:sectPr w:rsidR="005B7A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00"/>
    <w:family w:val="roman"/>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C0A"/>
    <w:rsid w:val="0005538F"/>
    <w:rsid w:val="002315ED"/>
    <w:rsid w:val="00423C8F"/>
    <w:rsid w:val="005B7A38"/>
    <w:rsid w:val="00BE7FC8"/>
    <w:rsid w:val="00C87D66"/>
    <w:rsid w:val="00CB00D2"/>
    <w:rsid w:val="00E34C0A"/>
    <w:rsid w:val="00EB06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2E762-2D2D-4FE1-9231-97881BFA1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A3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vde">
    <w:name w:val="Gövde"/>
    <w:rsid w:val="005B7A38"/>
    <w:pPr>
      <w:spacing w:after="0" w:line="240" w:lineRule="auto"/>
    </w:pPr>
    <w:rPr>
      <w:rFonts w:ascii="Helvetica Neue" w:eastAsia="Arial Unicode MS" w:hAnsi="Helvetica Neue" w:cs="Arial Unicode MS"/>
      <w:color w:val="000000"/>
      <w:lang w:val="de-DE" w:eastAsia="tr-TR"/>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3666</Words>
  <Characters>20899</Characters>
  <Application>Microsoft Office Word</Application>
  <DocSecurity>0</DocSecurity>
  <Lines>174</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end.user</dc:creator>
  <cp:keywords/>
  <dc:description/>
  <cp:lastModifiedBy>User</cp:lastModifiedBy>
  <cp:revision>2</cp:revision>
  <dcterms:created xsi:type="dcterms:W3CDTF">2023-12-12T08:30:00Z</dcterms:created>
  <dcterms:modified xsi:type="dcterms:W3CDTF">2023-12-12T08:30:00Z</dcterms:modified>
</cp:coreProperties>
</file>